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9D0" w:rsidRPr="001A51E3" w:rsidRDefault="009449D0" w:rsidP="009449D0">
      <w:pPr>
        <w:widowControl w:val="0"/>
        <w:autoSpaceDE w:val="0"/>
        <w:autoSpaceDN w:val="0"/>
        <w:spacing w:before="36"/>
        <w:rPr>
          <w:rFonts w:ascii="Bookman Old Style" w:hAnsi="Bookman Old Style" w:cs="Bookman Old Style"/>
          <w:bCs/>
          <w:color w:val="000000"/>
          <w:sz w:val="20"/>
        </w:rPr>
      </w:pPr>
      <w:bookmarkStart w:id="0" w:name="_GoBack"/>
      <w:bookmarkEnd w:id="0"/>
      <w:r w:rsidRPr="001A51E3">
        <w:rPr>
          <w:rFonts w:ascii="Bookman Old Style" w:hAnsi="Bookman Old Style" w:cs="Bookman Old Style"/>
          <w:bCs/>
          <w:color w:val="000000"/>
          <w:sz w:val="20"/>
        </w:rPr>
        <w:t xml:space="preserve">Allegato </w:t>
      </w:r>
      <w:proofErr w:type="gramStart"/>
      <w:r>
        <w:rPr>
          <w:rFonts w:ascii="Bookman Old Style" w:hAnsi="Bookman Old Style" w:cs="Bookman Old Style"/>
          <w:bCs/>
          <w:color w:val="000000"/>
          <w:sz w:val="20"/>
        </w:rPr>
        <w:t>3</w:t>
      </w:r>
      <w:r w:rsidRPr="001A51E3">
        <w:rPr>
          <w:rFonts w:ascii="Bookman Old Style" w:hAnsi="Bookman Old Style" w:cs="Bookman Old Style"/>
          <w:bCs/>
          <w:color w:val="000000"/>
          <w:sz w:val="20"/>
        </w:rPr>
        <w:t xml:space="preserve">  -</w:t>
      </w:r>
      <w:proofErr w:type="gramEnd"/>
      <w:r w:rsidRPr="001A51E3">
        <w:rPr>
          <w:rFonts w:ascii="Bookman Old Style" w:hAnsi="Bookman Old Style" w:cs="Bookman Old Style"/>
          <w:bCs/>
          <w:color w:val="000000"/>
          <w:sz w:val="20"/>
        </w:rPr>
        <w:t xml:space="preserve"> </w:t>
      </w:r>
      <w:r>
        <w:rPr>
          <w:rFonts w:ascii="Bookman Old Style" w:hAnsi="Bookman Old Style" w:cs="Bookman Old Style"/>
          <w:bCs/>
          <w:color w:val="000000"/>
          <w:sz w:val="20"/>
        </w:rPr>
        <w:t xml:space="preserve">Informazioni tecniche </w:t>
      </w:r>
      <w:r w:rsidRPr="001A51E3">
        <w:rPr>
          <w:rFonts w:ascii="Bookman Old Style" w:hAnsi="Bookman Old Style" w:cs="Bookman Old Style"/>
          <w:bCs/>
          <w:color w:val="000000"/>
          <w:sz w:val="20"/>
        </w:rPr>
        <w:t xml:space="preserve"> e Regolamento interno </w:t>
      </w:r>
      <w:r>
        <w:rPr>
          <w:rFonts w:ascii="Bookman Old Style" w:hAnsi="Bookman Old Style" w:cs="Bookman Old Style"/>
          <w:bCs/>
          <w:color w:val="000000"/>
          <w:sz w:val="20"/>
        </w:rPr>
        <w:t>C</w:t>
      </w:r>
      <w:r w:rsidRPr="001A51E3">
        <w:rPr>
          <w:rFonts w:ascii="Bookman Old Style" w:hAnsi="Bookman Old Style" w:cs="Bookman Old Style"/>
          <w:bCs/>
          <w:color w:val="000000"/>
          <w:sz w:val="20"/>
        </w:rPr>
        <w:t>omunità Ministeriale Catanzaro</w:t>
      </w:r>
    </w:p>
    <w:p w:rsidR="009449D0" w:rsidRPr="001A51E3" w:rsidRDefault="009449D0" w:rsidP="009449D0">
      <w:pPr>
        <w:widowControl w:val="0"/>
        <w:autoSpaceDE w:val="0"/>
        <w:autoSpaceDN w:val="0"/>
        <w:spacing w:before="36"/>
        <w:rPr>
          <w:rFonts w:ascii="Bookman Old Style" w:hAnsi="Bookman Old Style" w:cs="Bookman Old Style"/>
          <w:bCs/>
          <w:color w:val="000000"/>
          <w:sz w:val="20"/>
        </w:rPr>
      </w:pPr>
    </w:p>
    <w:p w:rsidR="009449D0" w:rsidRPr="001A51E3" w:rsidRDefault="009449D0" w:rsidP="009449D0">
      <w:pPr>
        <w:widowControl w:val="0"/>
        <w:autoSpaceDE w:val="0"/>
        <w:autoSpaceDN w:val="0"/>
        <w:spacing w:before="36"/>
        <w:rPr>
          <w:rFonts w:ascii="Bookman Old Style" w:hAnsi="Bookman Old Style" w:cs="Bookman Old Style"/>
          <w:bCs/>
          <w:color w:val="000000"/>
          <w:sz w:val="20"/>
          <w:u w:val="single"/>
        </w:rPr>
      </w:pPr>
    </w:p>
    <w:p w:rsidR="009449D0" w:rsidRPr="001A51E3" w:rsidRDefault="009449D0" w:rsidP="009449D0">
      <w:pPr>
        <w:widowControl w:val="0"/>
        <w:autoSpaceDE w:val="0"/>
        <w:autoSpaceDN w:val="0"/>
        <w:spacing w:before="36"/>
        <w:rPr>
          <w:rFonts w:ascii="Bookman Old Style" w:hAnsi="Bookman Old Style" w:cs="Bookman Old Style"/>
          <w:bCs/>
          <w:color w:val="000000"/>
          <w:sz w:val="20"/>
          <w:u w:val="single"/>
        </w:rPr>
      </w:pPr>
    </w:p>
    <w:p w:rsidR="009449D0" w:rsidRPr="008E278B" w:rsidRDefault="009449D0" w:rsidP="009449D0">
      <w:pPr>
        <w:widowControl w:val="0"/>
        <w:autoSpaceDE w:val="0"/>
        <w:autoSpaceDN w:val="0"/>
        <w:spacing w:before="36"/>
        <w:rPr>
          <w:rFonts w:ascii="Bookman Old Style" w:hAnsi="Bookman Old Style" w:cs="Bookman Old Style"/>
          <w:bCs/>
          <w:color w:val="000000"/>
          <w:sz w:val="20"/>
          <w:u w:val="single"/>
        </w:rPr>
      </w:pPr>
      <w:r w:rsidRPr="008E278B">
        <w:rPr>
          <w:rFonts w:ascii="Bookman Old Style" w:hAnsi="Bookman Old Style" w:cs="Bookman Old Style"/>
          <w:bCs/>
          <w:color w:val="000000"/>
          <w:sz w:val="20"/>
          <w:u w:val="single"/>
        </w:rPr>
        <w:t>PREMESSA</w:t>
      </w:r>
    </w:p>
    <w:p w:rsidR="009449D0" w:rsidRPr="008E278B" w:rsidRDefault="009449D0" w:rsidP="009449D0">
      <w:pPr>
        <w:widowControl w:val="0"/>
        <w:autoSpaceDE w:val="0"/>
        <w:autoSpaceDN w:val="0"/>
        <w:jc w:val="both"/>
        <w:rPr>
          <w:rFonts w:ascii="Bookman Old Style" w:hAnsi="Bookman Old Style" w:cs="Bookman Old Style"/>
          <w:color w:val="000000"/>
          <w:sz w:val="20"/>
        </w:rPr>
      </w:pPr>
      <w:r w:rsidRPr="008E278B">
        <w:rPr>
          <w:rFonts w:ascii="Bookman Old Style" w:hAnsi="Bookman Old Style" w:cs="Bookman Old Style"/>
          <w:color w:val="000000"/>
          <w:sz w:val="20"/>
        </w:rPr>
        <w:t>La Comunità ministeriale di Catanzaro, afferente al Ministero della Giustizia -</w:t>
      </w:r>
      <w:r>
        <w:rPr>
          <w:rFonts w:ascii="Bookman Old Style" w:hAnsi="Bookman Old Style" w:cs="Bookman Old Style"/>
          <w:color w:val="000000"/>
          <w:sz w:val="20"/>
        </w:rPr>
        <w:t xml:space="preserve"> </w:t>
      </w:r>
      <w:r w:rsidRPr="008E278B">
        <w:rPr>
          <w:rFonts w:ascii="Bookman Old Style" w:hAnsi="Bookman Old Style" w:cs="Bookman Old Style"/>
          <w:color w:val="000000"/>
          <w:sz w:val="20"/>
        </w:rPr>
        <w:t xml:space="preserve">Dipartimento Giustizia Minorile e di Comunità, è ubicata nell'area demaniale della c.d. Cittadella della </w:t>
      </w:r>
      <w:r w:rsidRPr="001A51E3">
        <w:rPr>
          <w:rFonts w:ascii="Bookman Old Style" w:hAnsi="Bookman Old Style" w:cs="Bookman Old Style"/>
          <w:color w:val="000000"/>
          <w:sz w:val="20"/>
        </w:rPr>
        <w:t>Giustizia M</w:t>
      </w:r>
      <w:r w:rsidRPr="008E278B">
        <w:rPr>
          <w:rFonts w:ascii="Bookman Old Style" w:hAnsi="Bookman Old Style" w:cs="Bookman Old Style"/>
          <w:color w:val="000000"/>
          <w:sz w:val="20"/>
        </w:rPr>
        <w:t xml:space="preserve">inorile, sita alla Via Francesco Paglia, area comprendente il Centro </w:t>
      </w:r>
      <w:r w:rsidRPr="001A51E3">
        <w:rPr>
          <w:rFonts w:ascii="Bookman Old Style" w:hAnsi="Bookman Old Style" w:cs="Bookman Old Style"/>
          <w:color w:val="000000"/>
          <w:sz w:val="20"/>
        </w:rPr>
        <w:t>G</w:t>
      </w:r>
      <w:r w:rsidRPr="008E278B">
        <w:rPr>
          <w:rFonts w:ascii="Bookman Old Style" w:hAnsi="Bookman Old Style" w:cs="Bookman Old Style"/>
          <w:color w:val="000000"/>
          <w:sz w:val="20"/>
        </w:rPr>
        <w:t xml:space="preserve">iustizia </w:t>
      </w:r>
      <w:r w:rsidRPr="001A51E3">
        <w:rPr>
          <w:rFonts w:ascii="Bookman Old Style" w:hAnsi="Bookman Old Style" w:cs="Bookman Old Style"/>
          <w:color w:val="000000"/>
          <w:sz w:val="20"/>
        </w:rPr>
        <w:t>M</w:t>
      </w:r>
      <w:r w:rsidRPr="008E278B">
        <w:rPr>
          <w:rFonts w:ascii="Bookman Old Style" w:hAnsi="Bookman Old Style" w:cs="Bookman Old Style"/>
          <w:color w:val="000000"/>
          <w:sz w:val="20"/>
        </w:rPr>
        <w:t>inorile per la Calabria, gli Uffici giudiziari minorili di Catanzaro, l'Ufficio servizio sociale minorenni, l'Istituto penale minorenni, il Centro di prima accoglienza di Catanzaro e il Centro polivalente giovanile, quest'ultimo da poco realizzato e di prossima apertura.</w:t>
      </w:r>
    </w:p>
    <w:p w:rsidR="009449D0" w:rsidRPr="008E278B" w:rsidRDefault="009449D0" w:rsidP="009449D0">
      <w:pPr>
        <w:widowControl w:val="0"/>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La struttura, ubicata in uno stabile completamente autonomo rispetto agli altri Servizi minorili, occupa i seguenti spazi: zona minori mq. 196, zona uffici mq. 141, area esterna di cui mq. 1.220 sono destinati a giardino e mq. 360 il campo sportivo.</w:t>
      </w:r>
    </w:p>
    <w:p w:rsidR="009449D0" w:rsidRPr="008E278B" w:rsidRDefault="009449D0" w:rsidP="009449D0">
      <w:pPr>
        <w:widowControl w:val="0"/>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La Comunità pone al centro dei suoi obiettivi istituzionali:</w:t>
      </w:r>
    </w:p>
    <w:p w:rsidR="009449D0" w:rsidRDefault="009449D0" w:rsidP="009449D0">
      <w:pPr>
        <w:pStyle w:val="Paragrafoelenco"/>
        <w:widowControl w:val="0"/>
        <w:numPr>
          <w:ilvl w:val="0"/>
          <w:numId w:val="4"/>
        </w:numPr>
        <w:autoSpaceDE w:val="0"/>
        <w:autoSpaceDN w:val="0"/>
        <w:jc w:val="both"/>
        <w:rPr>
          <w:rFonts w:ascii="Bookman Old Style" w:hAnsi="Bookman Old Style" w:cs="Bookman Old Style"/>
          <w:color w:val="000000"/>
          <w:sz w:val="20"/>
        </w:rPr>
      </w:pPr>
      <w:r w:rsidRPr="001A51E3">
        <w:rPr>
          <w:rFonts w:ascii="Bookman Old Style" w:hAnsi="Bookman Old Style" w:cs="Bookman Old Style"/>
          <w:color w:val="000000"/>
          <w:sz w:val="20"/>
        </w:rPr>
        <w:t>la promozione del benessere dei minori e della collettività più in generale; il rispetto delle norme e delle regole di settore nell'ambito dell'esecuzione dei provvedimenti giudiziari;</w:t>
      </w:r>
    </w:p>
    <w:p w:rsidR="009449D0" w:rsidRDefault="009449D0" w:rsidP="009449D0">
      <w:pPr>
        <w:pStyle w:val="Paragrafoelenco"/>
        <w:widowControl w:val="0"/>
        <w:numPr>
          <w:ilvl w:val="0"/>
          <w:numId w:val="4"/>
        </w:numPr>
        <w:autoSpaceDE w:val="0"/>
        <w:autoSpaceDN w:val="0"/>
        <w:jc w:val="both"/>
        <w:rPr>
          <w:rFonts w:ascii="Bookman Old Style" w:hAnsi="Bookman Old Style" w:cs="Bookman Old Style"/>
          <w:color w:val="000000"/>
          <w:sz w:val="20"/>
        </w:rPr>
      </w:pPr>
      <w:r w:rsidRPr="008E278B">
        <w:rPr>
          <w:rFonts w:ascii="Bookman Old Style" w:hAnsi="Bookman Old Style" w:cs="Bookman Old Style"/>
          <w:color w:val="000000"/>
          <w:sz w:val="20"/>
        </w:rPr>
        <w:t>la progettazione e l'attivazione di progetti individualizzati volti alla rieducazione e al reinserimento sociale e lavorativo dei minorenni;</w:t>
      </w:r>
    </w:p>
    <w:p w:rsidR="009449D0" w:rsidRPr="008E278B" w:rsidRDefault="009449D0" w:rsidP="009449D0">
      <w:pPr>
        <w:pStyle w:val="Paragrafoelenco"/>
        <w:widowControl w:val="0"/>
        <w:numPr>
          <w:ilvl w:val="0"/>
          <w:numId w:val="4"/>
        </w:numPr>
        <w:tabs>
          <w:tab w:val="num" w:pos="1944"/>
        </w:tabs>
        <w:autoSpaceDE w:val="0"/>
        <w:autoSpaceDN w:val="0"/>
        <w:jc w:val="both"/>
        <w:rPr>
          <w:rFonts w:ascii="Bookman Old Style" w:hAnsi="Bookman Old Style" w:cs="Bookman Old Style"/>
          <w:color w:val="000000"/>
          <w:sz w:val="20"/>
        </w:rPr>
      </w:pPr>
      <w:r w:rsidRPr="008E278B">
        <w:rPr>
          <w:rFonts w:ascii="Bookman Old Style" w:hAnsi="Bookman Old Style" w:cs="Bookman Old Style"/>
          <w:color w:val="000000"/>
          <w:sz w:val="20"/>
        </w:rPr>
        <w:t>la promozione dei valori della convivenza civile;</w:t>
      </w:r>
    </w:p>
    <w:p w:rsidR="009449D0" w:rsidRPr="008E278B" w:rsidRDefault="009449D0" w:rsidP="009449D0">
      <w:pPr>
        <w:pStyle w:val="Paragrafoelenco"/>
        <w:widowControl w:val="0"/>
        <w:numPr>
          <w:ilvl w:val="0"/>
          <w:numId w:val="4"/>
        </w:numPr>
        <w:autoSpaceDE w:val="0"/>
        <w:autoSpaceDN w:val="0"/>
        <w:jc w:val="both"/>
        <w:rPr>
          <w:rFonts w:ascii="Bookman Old Style" w:hAnsi="Bookman Old Style" w:cs="Bookman Old Style"/>
          <w:color w:val="000000"/>
          <w:sz w:val="20"/>
        </w:rPr>
      </w:pPr>
      <w:r w:rsidRPr="008E278B">
        <w:rPr>
          <w:rFonts w:ascii="Bookman Old Style" w:hAnsi="Bookman Old Style" w:cs="Bookman Old Style"/>
          <w:color w:val="000000"/>
          <w:sz w:val="20"/>
        </w:rPr>
        <w:t>la parità di trattamento.</w:t>
      </w:r>
    </w:p>
    <w:p w:rsidR="009449D0" w:rsidRPr="008E278B" w:rsidRDefault="009449D0" w:rsidP="009449D0">
      <w:pPr>
        <w:widowControl w:val="0"/>
        <w:autoSpaceDE w:val="0"/>
        <w:autoSpaceDN w:val="0"/>
        <w:jc w:val="both"/>
        <w:rPr>
          <w:rFonts w:ascii="Bookman Old Style" w:hAnsi="Bookman Old Style" w:cs="Bookman Old Style"/>
          <w:color w:val="000000"/>
          <w:sz w:val="20"/>
        </w:rPr>
      </w:pPr>
      <w:r w:rsidRPr="008E278B">
        <w:rPr>
          <w:rFonts w:ascii="Bookman Old Style" w:hAnsi="Bookman Old Style" w:cs="Bookman Old Style"/>
          <w:color w:val="000000"/>
          <w:sz w:val="20"/>
        </w:rPr>
        <w:t xml:space="preserve">Nel rispetto dei provvedimenti emessi dall'Autorità Giudiziaria Minorile, il percorso penale dei minori e giovani-adulti accolti si sviluppa su un piano </w:t>
      </w:r>
      <w:proofErr w:type="spellStart"/>
      <w:r w:rsidRPr="008E278B">
        <w:rPr>
          <w:rFonts w:ascii="Bookman Old Style" w:hAnsi="Bookman Old Style" w:cs="Bookman Old Style"/>
          <w:color w:val="000000"/>
          <w:sz w:val="20"/>
        </w:rPr>
        <w:t>trattamentale</w:t>
      </w:r>
      <w:proofErr w:type="spellEnd"/>
      <w:r w:rsidRPr="008E278B">
        <w:rPr>
          <w:rFonts w:ascii="Bookman Old Style" w:hAnsi="Bookman Old Style" w:cs="Bookman Old Style"/>
          <w:color w:val="000000"/>
          <w:sz w:val="20"/>
        </w:rPr>
        <w:t xml:space="preserve"> educativo, nell'ambito del quale si predispone un progetto individualizzato atto a promuovere, stimolare ed alimentare le risorse del ragazzo e del suo ambiente di vita e volto a definire un rinnovato itinerario di sviluppo identitario e socio - relazionale.</w:t>
      </w:r>
    </w:p>
    <w:p w:rsidR="009449D0" w:rsidRPr="008E278B" w:rsidRDefault="009449D0" w:rsidP="009449D0">
      <w:pPr>
        <w:widowControl w:val="0"/>
        <w:autoSpaceDE w:val="0"/>
        <w:autoSpaceDN w:val="0"/>
        <w:spacing w:before="324"/>
        <w:rPr>
          <w:rFonts w:ascii="Bookman Old Style" w:hAnsi="Bookman Old Style" w:cs="Bookman Old Style"/>
          <w:bCs/>
          <w:color w:val="000000"/>
          <w:sz w:val="20"/>
          <w:u w:val="single"/>
        </w:rPr>
      </w:pPr>
      <w:r w:rsidRPr="008E278B">
        <w:rPr>
          <w:rFonts w:ascii="Bookman Old Style" w:hAnsi="Bookman Old Style" w:cs="Bookman Old Style"/>
          <w:bCs/>
          <w:color w:val="000000"/>
          <w:sz w:val="20"/>
          <w:u w:val="single"/>
        </w:rPr>
        <w:t xml:space="preserve">UTENZA DEL SERVIZIO </w:t>
      </w:r>
    </w:p>
    <w:p w:rsidR="009449D0" w:rsidRPr="008E278B" w:rsidRDefault="009449D0" w:rsidP="009449D0">
      <w:pPr>
        <w:widowControl w:val="0"/>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La struttura ha una capienza massima di 10 posti + 2 c.d. filtro ed accoglie minori e giovani-adulti di sesso maschile dai 14 ai 25 anni, che hanno commesso reati prima del compimento della maggiore età, sottoposti alle seguenti misure:</w:t>
      </w:r>
    </w:p>
    <w:p w:rsidR="009449D0" w:rsidRPr="008E278B" w:rsidRDefault="009449D0" w:rsidP="009449D0">
      <w:pPr>
        <w:pStyle w:val="Paragrafoelenco"/>
        <w:widowControl w:val="0"/>
        <w:numPr>
          <w:ilvl w:val="0"/>
          <w:numId w:val="4"/>
        </w:numPr>
        <w:autoSpaceDE w:val="0"/>
        <w:autoSpaceDN w:val="0"/>
        <w:jc w:val="both"/>
        <w:rPr>
          <w:rFonts w:ascii="Bookman Old Style" w:hAnsi="Bookman Old Style" w:cs="Bookman Old Style"/>
          <w:color w:val="000000"/>
          <w:sz w:val="20"/>
        </w:rPr>
      </w:pPr>
      <w:r w:rsidRPr="008E278B">
        <w:rPr>
          <w:rFonts w:ascii="Bookman Old Style" w:hAnsi="Bookman Old Style" w:cs="Bookman Old Style"/>
          <w:color w:val="000000"/>
          <w:sz w:val="20"/>
        </w:rPr>
        <w:t xml:space="preserve">misura </w:t>
      </w:r>
      <w:proofErr w:type="spellStart"/>
      <w:r w:rsidRPr="008E278B">
        <w:rPr>
          <w:rFonts w:ascii="Bookman Old Style" w:hAnsi="Bookman Old Style" w:cs="Bookman Old Style"/>
          <w:color w:val="000000"/>
          <w:sz w:val="20"/>
        </w:rPr>
        <w:t>pre</w:t>
      </w:r>
      <w:proofErr w:type="spellEnd"/>
      <w:r w:rsidRPr="008E278B">
        <w:rPr>
          <w:rFonts w:ascii="Bookman Old Style" w:hAnsi="Bookman Old Style" w:cs="Bookman Old Style"/>
          <w:color w:val="000000"/>
          <w:sz w:val="20"/>
        </w:rPr>
        <w:t>-cautelare;</w:t>
      </w:r>
    </w:p>
    <w:p w:rsidR="009449D0" w:rsidRPr="008E278B" w:rsidRDefault="009449D0" w:rsidP="009449D0">
      <w:pPr>
        <w:pStyle w:val="Paragrafoelenco"/>
        <w:widowControl w:val="0"/>
        <w:numPr>
          <w:ilvl w:val="0"/>
          <w:numId w:val="4"/>
        </w:numPr>
        <w:autoSpaceDE w:val="0"/>
        <w:autoSpaceDN w:val="0"/>
        <w:jc w:val="both"/>
        <w:rPr>
          <w:rFonts w:ascii="Bookman Old Style" w:hAnsi="Bookman Old Style" w:cs="Bookman Old Style"/>
          <w:color w:val="000000"/>
          <w:sz w:val="20"/>
        </w:rPr>
      </w:pPr>
      <w:r w:rsidRPr="008E278B">
        <w:rPr>
          <w:rFonts w:ascii="Bookman Old Style" w:hAnsi="Bookman Old Style" w:cs="Bookman Old Style"/>
          <w:color w:val="000000"/>
          <w:sz w:val="20"/>
        </w:rPr>
        <w:t>misura cautelare;</w:t>
      </w:r>
    </w:p>
    <w:p w:rsidR="009449D0" w:rsidRPr="008E278B" w:rsidRDefault="009449D0" w:rsidP="009449D0">
      <w:pPr>
        <w:pStyle w:val="Paragrafoelenco"/>
        <w:widowControl w:val="0"/>
        <w:numPr>
          <w:ilvl w:val="0"/>
          <w:numId w:val="4"/>
        </w:numPr>
        <w:autoSpaceDE w:val="0"/>
        <w:autoSpaceDN w:val="0"/>
        <w:jc w:val="both"/>
        <w:rPr>
          <w:rFonts w:ascii="Bookman Old Style" w:hAnsi="Bookman Old Style" w:cs="Bookman Old Style"/>
          <w:color w:val="000000"/>
          <w:sz w:val="20"/>
        </w:rPr>
      </w:pPr>
      <w:r w:rsidRPr="008E278B">
        <w:rPr>
          <w:rFonts w:ascii="Bookman Old Style" w:hAnsi="Bookman Old Style" w:cs="Bookman Old Style"/>
          <w:color w:val="000000"/>
          <w:sz w:val="20"/>
        </w:rPr>
        <w:t>sospensione del processo e messa alla prova;</w:t>
      </w:r>
    </w:p>
    <w:p w:rsidR="009449D0" w:rsidRPr="008E278B" w:rsidRDefault="009449D0" w:rsidP="009449D0">
      <w:pPr>
        <w:pStyle w:val="Paragrafoelenco"/>
        <w:widowControl w:val="0"/>
        <w:numPr>
          <w:ilvl w:val="0"/>
          <w:numId w:val="4"/>
        </w:numPr>
        <w:autoSpaceDE w:val="0"/>
        <w:autoSpaceDN w:val="0"/>
        <w:jc w:val="both"/>
        <w:rPr>
          <w:rFonts w:ascii="Bookman Old Style" w:hAnsi="Bookman Old Style" w:cs="Bookman Old Style"/>
          <w:color w:val="000000"/>
          <w:sz w:val="20"/>
        </w:rPr>
      </w:pPr>
      <w:r w:rsidRPr="008E278B">
        <w:rPr>
          <w:rFonts w:ascii="Bookman Old Style" w:hAnsi="Bookman Old Style" w:cs="Bookman Old Style"/>
          <w:color w:val="000000"/>
          <w:sz w:val="20"/>
        </w:rPr>
        <w:t>misura di sicurezza;</w:t>
      </w:r>
    </w:p>
    <w:p w:rsidR="009449D0" w:rsidRPr="008E278B" w:rsidRDefault="009449D0" w:rsidP="009449D0">
      <w:pPr>
        <w:pStyle w:val="Paragrafoelenco"/>
        <w:widowControl w:val="0"/>
        <w:numPr>
          <w:ilvl w:val="0"/>
          <w:numId w:val="4"/>
        </w:numPr>
        <w:autoSpaceDE w:val="0"/>
        <w:autoSpaceDN w:val="0"/>
        <w:jc w:val="both"/>
        <w:rPr>
          <w:rFonts w:ascii="Bookman Old Style" w:hAnsi="Bookman Old Style" w:cs="Bookman Old Style"/>
          <w:color w:val="000000"/>
          <w:sz w:val="20"/>
        </w:rPr>
      </w:pPr>
      <w:r w:rsidRPr="008E278B">
        <w:rPr>
          <w:rFonts w:ascii="Bookman Old Style" w:hAnsi="Bookman Old Style" w:cs="Bookman Old Style"/>
          <w:color w:val="000000"/>
          <w:sz w:val="20"/>
        </w:rPr>
        <w:t>misura alternativa alla detenzione (affidamento in prova al servizio sociale, detenzione domiciliare).</w:t>
      </w:r>
    </w:p>
    <w:p w:rsidR="009449D0" w:rsidRPr="008E278B" w:rsidRDefault="009449D0" w:rsidP="009449D0">
      <w:pPr>
        <w:widowControl w:val="0"/>
        <w:tabs>
          <w:tab w:val="left" w:pos="1152"/>
        </w:tabs>
        <w:autoSpaceDE w:val="0"/>
        <w:autoSpaceDN w:val="0"/>
        <w:jc w:val="both"/>
        <w:rPr>
          <w:rFonts w:ascii="Bookman Old Style" w:hAnsi="Bookman Old Style" w:cs="Bookman Old Style"/>
          <w:color w:val="000000"/>
          <w:sz w:val="20"/>
        </w:rPr>
      </w:pPr>
      <w:r w:rsidRPr="008E278B">
        <w:rPr>
          <w:rFonts w:ascii="Bookman Old Style" w:hAnsi="Bookman Old Style" w:cs="Bookman Old Style"/>
          <w:color w:val="000000"/>
          <w:sz w:val="20"/>
        </w:rPr>
        <w:t>I ragazzi, pertanto, accedono alla struttura a seguito di applicazione, nei loro confronti, di una misura privativa della libertà personale disposta dall'Autorità Giudiziaria Minorile, che ne stabilisce anche la durata della permanenza.</w:t>
      </w:r>
    </w:p>
    <w:p w:rsidR="009449D0" w:rsidRPr="008E278B" w:rsidRDefault="009449D0" w:rsidP="009449D0">
      <w:pPr>
        <w:jc w:val="both"/>
        <w:rPr>
          <w:rFonts w:ascii="Bookman Old Style" w:hAnsi="Bookman Old Style" w:cs="Bookman Old Style"/>
          <w:color w:val="000000"/>
          <w:sz w:val="20"/>
        </w:rPr>
      </w:pPr>
      <w:r w:rsidRPr="001A51E3">
        <w:rPr>
          <w:rFonts w:ascii="Bookman Old Style" w:hAnsi="Bookman Old Style" w:cs="Bookman Old Style"/>
          <w:color w:val="000000"/>
          <w:sz w:val="20"/>
        </w:rPr>
        <w:t xml:space="preserve">Molti dei ragazzi accolti provengono da realtà socio-culturali caratterizzate da deprivazione e disagio; in numerosi casi si registra il mancato adempimento dell’obbligo scolastico e, sempre più spesso, essi risultano già noti ai servizi della Giustizia Minorile </w:t>
      </w:r>
      <w:r w:rsidRPr="008E278B">
        <w:rPr>
          <w:rFonts w:ascii="Bookman Old Style" w:hAnsi="Bookman Old Style" w:cs="Bookman Old Style"/>
          <w:color w:val="000000"/>
          <w:sz w:val="20"/>
        </w:rPr>
        <w:t>e/o territoriali per pregresse vicende giudiziarie e/o problematiche sociali di particolare rilievo. Le tipologie di utenza minorile sono le seguenti: stranieri non accompagnati, stranieri di seconda/terza generazione, etnia rom, plico-patologici, tossicodipendenti, multiproblematici, doppia diagnosi/</w:t>
      </w:r>
      <w:proofErr w:type="spellStart"/>
      <w:r w:rsidRPr="008E278B">
        <w:rPr>
          <w:rFonts w:ascii="Bookman Old Style" w:hAnsi="Bookman Old Style" w:cs="Bookman Old Style"/>
          <w:color w:val="000000"/>
          <w:sz w:val="20"/>
        </w:rPr>
        <w:t>comorbilità</w:t>
      </w:r>
      <w:proofErr w:type="spellEnd"/>
      <w:r w:rsidRPr="008E278B">
        <w:rPr>
          <w:rFonts w:ascii="Bookman Old Style" w:hAnsi="Bookman Old Style" w:cs="Bookman Old Style"/>
          <w:color w:val="000000"/>
          <w:sz w:val="20"/>
        </w:rPr>
        <w:t xml:space="preserve"> per disagio psichico, </w:t>
      </w:r>
      <w:r w:rsidRPr="008E278B">
        <w:rPr>
          <w:rFonts w:ascii="Bookman Old Style" w:hAnsi="Bookman Old Style" w:cs="Bookman Old Style"/>
          <w:color w:val="000000"/>
          <w:sz w:val="20"/>
        </w:rPr>
        <w:lastRenderedPageBreak/>
        <w:t xml:space="preserve">sex </w:t>
      </w:r>
      <w:proofErr w:type="spellStart"/>
      <w:r w:rsidRPr="008E278B">
        <w:rPr>
          <w:rFonts w:ascii="Bookman Old Style" w:hAnsi="Bookman Old Style" w:cs="Bookman Old Style"/>
          <w:color w:val="000000"/>
          <w:sz w:val="20"/>
        </w:rPr>
        <w:t>offenders</w:t>
      </w:r>
      <w:proofErr w:type="spellEnd"/>
      <w:r w:rsidRPr="008E278B">
        <w:rPr>
          <w:rFonts w:ascii="Bookman Old Style" w:hAnsi="Bookman Old Style" w:cs="Bookman Old Style"/>
          <w:color w:val="000000"/>
          <w:sz w:val="20"/>
        </w:rPr>
        <w:t xml:space="preserve"> e dipendenze; diversi tipi di dipendenze, </w:t>
      </w:r>
      <w:proofErr w:type="spellStart"/>
      <w:r w:rsidRPr="008E278B">
        <w:rPr>
          <w:rFonts w:ascii="Bookman Old Style" w:hAnsi="Bookman Old Style" w:cs="Bookman Old Style"/>
          <w:color w:val="000000"/>
          <w:sz w:val="20"/>
        </w:rPr>
        <w:t>poliabuso</w:t>
      </w:r>
      <w:proofErr w:type="spellEnd"/>
      <w:r w:rsidRPr="008E278B">
        <w:rPr>
          <w:rFonts w:ascii="Bookman Old Style" w:hAnsi="Bookman Old Style" w:cs="Bookman Old Style"/>
          <w:color w:val="000000"/>
          <w:sz w:val="20"/>
        </w:rPr>
        <w:t xml:space="preserve">, </w:t>
      </w:r>
      <w:proofErr w:type="spellStart"/>
      <w:r w:rsidRPr="008E278B">
        <w:rPr>
          <w:rFonts w:ascii="Bookman Old Style" w:hAnsi="Bookman Old Style" w:cs="Bookman Old Style"/>
          <w:color w:val="000000"/>
          <w:sz w:val="20"/>
        </w:rPr>
        <w:t>ludopatia</w:t>
      </w:r>
      <w:proofErr w:type="spellEnd"/>
      <w:r w:rsidRPr="008E278B">
        <w:rPr>
          <w:rFonts w:ascii="Bookman Old Style" w:hAnsi="Bookman Old Style" w:cs="Bookman Old Style"/>
          <w:color w:val="000000"/>
          <w:sz w:val="20"/>
        </w:rPr>
        <w:t xml:space="preserve">; criminalità organizzata e appartenenti a famiglie malavitose; abusanti; reati </w:t>
      </w:r>
      <w:proofErr w:type="spellStart"/>
      <w:r w:rsidRPr="008E278B">
        <w:rPr>
          <w:rFonts w:ascii="Bookman Old Style" w:hAnsi="Bookman Old Style" w:cs="Bookman Old Style"/>
          <w:color w:val="000000"/>
          <w:sz w:val="20"/>
        </w:rPr>
        <w:t>intrafamiliari</w:t>
      </w:r>
      <w:proofErr w:type="spellEnd"/>
      <w:r w:rsidRPr="008E278B">
        <w:rPr>
          <w:rFonts w:ascii="Bookman Old Style" w:hAnsi="Bookman Old Style" w:cs="Bookman Old Style"/>
          <w:color w:val="000000"/>
          <w:sz w:val="20"/>
        </w:rPr>
        <w:t xml:space="preserve">; sindromi da uso improprio del web, </w:t>
      </w:r>
      <w:proofErr w:type="spellStart"/>
      <w:r w:rsidRPr="008E278B">
        <w:rPr>
          <w:rFonts w:ascii="Bookman Old Style" w:hAnsi="Bookman Old Style" w:cs="Bookman Old Style"/>
          <w:color w:val="000000"/>
          <w:sz w:val="20"/>
        </w:rPr>
        <w:t>cyberbullismo</w:t>
      </w:r>
      <w:proofErr w:type="spellEnd"/>
      <w:r w:rsidRPr="008E278B">
        <w:rPr>
          <w:rFonts w:ascii="Bookman Old Style" w:hAnsi="Bookman Old Style" w:cs="Bookman Old Style"/>
          <w:color w:val="000000"/>
          <w:sz w:val="20"/>
        </w:rPr>
        <w:t xml:space="preserve"> e via dicendo.</w:t>
      </w:r>
    </w:p>
    <w:p w:rsidR="009449D0" w:rsidRPr="008E278B" w:rsidRDefault="009449D0" w:rsidP="009449D0">
      <w:pPr>
        <w:widowControl w:val="0"/>
        <w:autoSpaceDE w:val="0"/>
        <w:autoSpaceDN w:val="0"/>
        <w:spacing w:line="268" w:lineRule="auto"/>
        <w:jc w:val="both"/>
        <w:rPr>
          <w:rFonts w:ascii="Bookman Old Style" w:hAnsi="Bookman Old Style" w:cs="Bookman Old Style"/>
          <w:color w:val="000000"/>
          <w:sz w:val="20"/>
        </w:rPr>
      </w:pPr>
      <w:r w:rsidRPr="008E278B">
        <w:rPr>
          <w:rFonts w:ascii="Bookman Old Style" w:hAnsi="Bookman Old Style" w:cs="Bookman Old Style"/>
          <w:color w:val="000000"/>
          <w:sz w:val="20"/>
        </w:rPr>
        <w:t>Spesso per questi ragazzi seguiti in contesti minorili protetti e coinvolti in percorsi scolastici e formativi, risulta necessaria la predisposizione di servizi mirati ad una adeguata accoglienza e supporto al fine di evitare l'abbandono del percorso di integrazione intrapreso con conseguente rischio di dedicarsi ad attività illecite, di essere sfruttati nel lavoro nero o, ancor peggio, essere agganciati da organizzazioni criminali.</w:t>
      </w:r>
    </w:p>
    <w:p w:rsidR="009449D0" w:rsidRPr="008E278B" w:rsidRDefault="009449D0" w:rsidP="009449D0">
      <w:pPr>
        <w:widowControl w:val="0"/>
        <w:autoSpaceDE w:val="0"/>
        <w:autoSpaceDN w:val="0"/>
        <w:spacing w:before="252" w:line="278" w:lineRule="auto"/>
        <w:rPr>
          <w:rFonts w:ascii="Bookman Old Style" w:hAnsi="Bookman Old Style" w:cs="Bookman Old Style"/>
          <w:bCs/>
          <w:color w:val="000000"/>
          <w:sz w:val="20"/>
          <w:u w:val="single"/>
        </w:rPr>
      </w:pPr>
      <w:r w:rsidRPr="008E278B">
        <w:rPr>
          <w:rFonts w:ascii="Bookman Old Style" w:hAnsi="Bookman Old Style" w:cs="Bookman Old Style"/>
          <w:bCs/>
          <w:color w:val="000000"/>
          <w:sz w:val="20"/>
          <w:u w:val="single"/>
        </w:rPr>
        <w:t>DIMENSIONE STRUTTURALE</w:t>
      </w:r>
    </w:p>
    <w:p w:rsidR="009449D0" w:rsidRPr="008E278B" w:rsidRDefault="009449D0" w:rsidP="009449D0">
      <w:pPr>
        <w:widowControl w:val="0"/>
        <w:autoSpaceDE w:val="0"/>
        <w:autoSpaceDN w:val="0"/>
        <w:spacing w:line="271" w:lineRule="auto"/>
        <w:jc w:val="both"/>
        <w:rPr>
          <w:rFonts w:ascii="Bookman Old Style" w:hAnsi="Bookman Old Style" w:cs="Bookman Old Style"/>
          <w:color w:val="000000"/>
          <w:sz w:val="20"/>
        </w:rPr>
      </w:pPr>
      <w:r w:rsidRPr="008E278B">
        <w:rPr>
          <w:rFonts w:ascii="Bookman Old Style" w:hAnsi="Bookman Old Style" w:cs="Bookman Old Style"/>
          <w:color w:val="000000"/>
          <w:sz w:val="20"/>
        </w:rPr>
        <w:t>Le dimensioni strutturali della Comunità consentono una più che adeguata organizzazione degli spazi e del tempo, caratterizzate da aree idonee, atte a creare un ambiente familiare e garantire un adeguato svolgimento delle varie attività previste durante l'arco della giornata. Tale organizzazione risponde ai bisogni e alle esigenze dei minori ospiti e offre un valido supporto logistico all'intervento del personale impiegato.</w:t>
      </w:r>
    </w:p>
    <w:p w:rsidR="009449D0" w:rsidRPr="008E278B" w:rsidRDefault="009449D0" w:rsidP="009449D0">
      <w:pPr>
        <w:widowControl w:val="0"/>
        <w:autoSpaceDE w:val="0"/>
        <w:autoSpaceDN w:val="0"/>
        <w:spacing w:line="271" w:lineRule="auto"/>
        <w:jc w:val="both"/>
        <w:rPr>
          <w:rFonts w:ascii="Bookman Old Style" w:hAnsi="Bookman Old Style" w:cs="Bookman Old Style"/>
          <w:color w:val="000000"/>
          <w:sz w:val="20"/>
        </w:rPr>
      </w:pPr>
      <w:r>
        <w:rPr>
          <w:rFonts w:ascii="Bookman Old Style" w:hAnsi="Bookman Old Style" w:cs="Bookman Old Style"/>
          <w:color w:val="000000"/>
          <w:sz w:val="20"/>
        </w:rPr>
        <w:t xml:space="preserve">Il servizio richiesto deve adeguatamente inserirsi nell’ambito dell’attuale organizzazione che risulta articolata in modo tale da consentire </w:t>
      </w:r>
      <w:r w:rsidRPr="008E278B">
        <w:rPr>
          <w:rFonts w:ascii="Bookman Old Style" w:hAnsi="Bookman Old Style" w:cs="Bookman Old Style"/>
          <w:color w:val="000000"/>
          <w:sz w:val="20"/>
        </w:rPr>
        <w:t xml:space="preserve">una quotidianità sana ed equilibrata attraverso momenti di relazione, tra e con i minori ospiti ed il personale educativo, e momenti "privati" che ciascun minore </w:t>
      </w:r>
      <w:r>
        <w:rPr>
          <w:rFonts w:ascii="Bookman Old Style" w:hAnsi="Bookman Old Style" w:cs="Bookman Old Style"/>
          <w:color w:val="000000"/>
          <w:sz w:val="20"/>
        </w:rPr>
        <w:t xml:space="preserve">può </w:t>
      </w:r>
      <w:r w:rsidRPr="008E278B">
        <w:rPr>
          <w:rFonts w:ascii="Bookman Old Style" w:hAnsi="Bookman Old Style" w:cs="Bookman Old Style"/>
          <w:color w:val="000000"/>
          <w:sz w:val="20"/>
        </w:rPr>
        <w:t xml:space="preserve">trascorrere al fine di dedicarsi ai propri hobby e al proprio spazio individuale. </w:t>
      </w:r>
    </w:p>
    <w:p w:rsidR="009449D0" w:rsidRPr="008E278B" w:rsidRDefault="009449D0" w:rsidP="009449D0">
      <w:pPr>
        <w:widowControl w:val="0"/>
        <w:autoSpaceDE w:val="0"/>
        <w:autoSpaceDN w:val="0"/>
        <w:spacing w:line="271" w:lineRule="auto"/>
        <w:jc w:val="both"/>
        <w:rPr>
          <w:rFonts w:ascii="Bookman Old Style" w:hAnsi="Bookman Old Style" w:cs="Bookman Old Style"/>
          <w:color w:val="000000"/>
          <w:sz w:val="20"/>
        </w:rPr>
      </w:pPr>
      <w:r w:rsidRPr="008E278B">
        <w:rPr>
          <w:rFonts w:ascii="Bookman Old Style" w:hAnsi="Bookman Old Style" w:cs="Bookman Old Style"/>
          <w:color w:val="000000"/>
          <w:sz w:val="20"/>
        </w:rPr>
        <w:t>La struttura risponde puntualmente alla normativa vigente in materia di impiantistica</w:t>
      </w:r>
      <w:r>
        <w:rPr>
          <w:rFonts w:ascii="Bookman Old Style" w:hAnsi="Bookman Old Style" w:cs="Bookman Old Style"/>
          <w:color w:val="000000"/>
          <w:sz w:val="20"/>
        </w:rPr>
        <w:t>, a</w:t>
      </w:r>
      <w:r w:rsidRPr="008E278B">
        <w:rPr>
          <w:rFonts w:ascii="Bookman Old Style" w:hAnsi="Bookman Old Style" w:cs="Bookman Old Style"/>
          <w:color w:val="000000"/>
          <w:sz w:val="20"/>
        </w:rPr>
        <w:t>ntincendio, accessibilità ed agibilità, igiene e sicurezza.</w:t>
      </w:r>
    </w:p>
    <w:p w:rsidR="009449D0" w:rsidRDefault="009449D0" w:rsidP="009449D0">
      <w:pPr>
        <w:widowControl w:val="0"/>
        <w:autoSpaceDE w:val="0"/>
        <w:autoSpaceDN w:val="0"/>
        <w:spacing w:line="271" w:lineRule="auto"/>
        <w:jc w:val="both"/>
        <w:rPr>
          <w:rFonts w:ascii="Bookman Old Style" w:hAnsi="Bookman Old Style" w:cs="Bookman Old Style"/>
          <w:color w:val="000000"/>
          <w:sz w:val="20"/>
        </w:rPr>
      </w:pPr>
      <w:r w:rsidRPr="008E278B">
        <w:rPr>
          <w:rFonts w:ascii="Bookman Old Style" w:hAnsi="Bookman Old Style" w:cs="Bookman Old Style"/>
          <w:color w:val="000000"/>
          <w:sz w:val="20"/>
        </w:rPr>
        <w:t>Lo stabile non presenta alcun aspetto di contenimento coercitivo, è costituito da aree destinate alla socializzazione e alla realizzazione di attività sportive, ed è ubicato in un luogo facilmente raggiungibile con l'uso di mezzi pubblici, facilitando anche la partecipazione degli ospiti alla vita sociale.</w:t>
      </w:r>
      <w:r>
        <w:rPr>
          <w:rFonts w:ascii="Bookman Old Style" w:hAnsi="Bookman Old Style" w:cs="Bookman Old Style"/>
          <w:color w:val="000000"/>
          <w:sz w:val="20"/>
        </w:rPr>
        <w:t xml:space="preserve"> Sussiste comunque obbligo per l’utenza e per gli </w:t>
      </w:r>
      <w:proofErr w:type="gramStart"/>
      <w:r>
        <w:rPr>
          <w:rFonts w:ascii="Bookman Old Style" w:hAnsi="Bookman Old Style" w:cs="Bookman Old Style"/>
          <w:color w:val="000000"/>
          <w:sz w:val="20"/>
        </w:rPr>
        <w:t>operatori  di</w:t>
      </w:r>
      <w:proofErr w:type="gramEnd"/>
      <w:r>
        <w:rPr>
          <w:rFonts w:ascii="Bookman Old Style" w:hAnsi="Bookman Old Style" w:cs="Bookman Old Style"/>
          <w:color w:val="000000"/>
          <w:sz w:val="20"/>
        </w:rPr>
        <w:t xml:space="preserve"> </w:t>
      </w:r>
      <w:r w:rsidRPr="008E278B">
        <w:rPr>
          <w:rFonts w:ascii="Bookman Old Style" w:hAnsi="Bookman Old Style" w:cs="Bookman Old Style"/>
          <w:color w:val="000000"/>
          <w:sz w:val="20"/>
        </w:rPr>
        <w:t>cura</w:t>
      </w:r>
      <w:r>
        <w:rPr>
          <w:rFonts w:ascii="Bookman Old Style" w:hAnsi="Bookman Old Style" w:cs="Bookman Old Style"/>
          <w:color w:val="000000"/>
          <w:sz w:val="20"/>
        </w:rPr>
        <w:t>re e ben custodire gli arredi e gli altri beni nonché fare corretto uso degli impianti a servizio della struttura.</w:t>
      </w:r>
    </w:p>
    <w:p w:rsidR="009449D0" w:rsidRPr="008E278B" w:rsidRDefault="009449D0" w:rsidP="009449D0">
      <w:pPr>
        <w:widowControl w:val="0"/>
        <w:autoSpaceDE w:val="0"/>
        <w:autoSpaceDN w:val="0"/>
        <w:spacing w:line="271" w:lineRule="auto"/>
        <w:jc w:val="both"/>
        <w:rPr>
          <w:rFonts w:ascii="Bookman Old Style" w:hAnsi="Bookman Old Style" w:cs="Bookman Old Style"/>
          <w:color w:val="000000"/>
          <w:sz w:val="20"/>
        </w:rPr>
      </w:pPr>
    </w:p>
    <w:p w:rsidR="009449D0" w:rsidRPr="008E278B" w:rsidRDefault="009449D0" w:rsidP="009449D0">
      <w:pPr>
        <w:widowControl w:val="0"/>
        <w:autoSpaceDE w:val="0"/>
        <w:autoSpaceDN w:val="0"/>
        <w:spacing w:line="266" w:lineRule="auto"/>
        <w:rPr>
          <w:rFonts w:ascii="Bookman Old Style" w:hAnsi="Bookman Old Style" w:cs="Bookman Old Style"/>
          <w:color w:val="000000"/>
          <w:sz w:val="20"/>
        </w:rPr>
      </w:pPr>
      <w:r w:rsidRPr="008E278B">
        <w:rPr>
          <w:rFonts w:ascii="Bookman Old Style" w:hAnsi="Bookman Old Style" w:cs="Bookman Old Style"/>
          <w:color w:val="000000"/>
          <w:sz w:val="20"/>
        </w:rPr>
        <w:t>La Comunità, dal punto di vista strutturale, è così organizzata:</w:t>
      </w:r>
    </w:p>
    <w:p w:rsidR="009449D0" w:rsidRPr="008E278B" w:rsidRDefault="009449D0" w:rsidP="009449D0">
      <w:pPr>
        <w:widowControl w:val="0"/>
        <w:autoSpaceDE w:val="0"/>
        <w:autoSpaceDN w:val="0"/>
        <w:rPr>
          <w:rFonts w:ascii="Bookman Old Style" w:hAnsi="Bookman Old Style" w:cs="Bookman Old Style"/>
          <w:color w:val="000000"/>
          <w:sz w:val="20"/>
        </w:rPr>
      </w:pPr>
      <w:r w:rsidRPr="008E278B">
        <w:rPr>
          <w:rFonts w:ascii="Bookman Old Style" w:hAnsi="Bookman Old Style" w:cs="Bookman Old Style"/>
          <w:color w:val="000000"/>
          <w:sz w:val="20"/>
          <w:u w:val="single"/>
        </w:rPr>
        <w:t xml:space="preserve">AREA FILTRO piano terra </w:t>
      </w:r>
      <w:r w:rsidRPr="008E278B">
        <w:rPr>
          <w:rFonts w:ascii="Bookman Old Style" w:hAnsi="Bookman Old Style" w:cs="Bookman Old Style"/>
          <w:color w:val="000000"/>
          <w:sz w:val="20"/>
        </w:rPr>
        <w:t>(di primo ingresso):</w:t>
      </w:r>
    </w:p>
    <w:p w:rsidR="009449D0"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661F23">
        <w:rPr>
          <w:rFonts w:ascii="Bookman Old Style" w:hAnsi="Bookman Old Style" w:cs="Bookman Old Style"/>
          <w:color w:val="000000"/>
          <w:sz w:val="20"/>
        </w:rPr>
        <w:t>n. 1 portineria/ centralino;</w:t>
      </w:r>
    </w:p>
    <w:p w:rsidR="009449D0" w:rsidRPr="008E278B"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1 stanza Area tecnica con due funzionari e un assistente area pedagogica;</w:t>
      </w:r>
    </w:p>
    <w:p w:rsidR="009449D0" w:rsidRPr="008E278B" w:rsidRDefault="009449D0" w:rsidP="009449D0">
      <w:pPr>
        <w:widowControl w:val="0"/>
        <w:numPr>
          <w:ilvl w:val="0"/>
          <w:numId w:val="3"/>
        </w:numPr>
        <w:autoSpaceDE w:val="0"/>
        <w:autoSpaceDN w:val="0"/>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1 bagno per area tecnica / ospiti;</w:t>
      </w:r>
    </w:p>
    <w:p w:rsidR="009449D0" w:rsidRPr="008E278B" w:rsidRDefault="009449D0" w:rsidP="009449D0">
      <w:pPr>
        <w:widowControl w:val="0"/>
        <w:numPr>
          <w:ilvl w:val="0"/>
          <w:numId w:val="3"/>
        </w:numPr>
        <w:autoSpaceDE w:val="0"/>
        <w:autoSpaceDN w:val="0"/>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2 stanze Area sanitaria ASP con bagni (per medico/ specialisti e per psicologo);</w:t>
      </w:r>
    </w:p>
    <w:p w:rsidR="009449D0" w:rsidRPr="008E278B" w:rsidRDefault="009449D0" w:rsidP="009449D0">
      <w:pPr>
        <w:widowControl w:val="0"/>
        <w:numPr>
          <w:ilvl w:val="0"/>
          <w:numId w:val="3"/>
        </w:numPr>
        <w:autoSpaceDE w:val="0"/>
        <w:autoSpaceDN w:val="0"/>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1 stanza con bagno per 2 minori extra;</w:t>
      </w:r>
    </w:p>
    <w:p w:rsidR="009449D0" w:rsidRPr="008E278B" w:rsidRDefault="009449D0" w:rsidP="009449D0">
      <w:pPr>
        <w:widowControl w:val="0"/>
        <w:numPr>
          <w:ilvl w:val="0"/>
          <w:numId w:val="3"/>
        </w:numPr>
        <w:autoSpaceDE w:val="0"/>
        <w:autoSpaceDN w:val="0"/>
        <w:spacing w:before="36"/>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2 sale polivalenti/colloqui/studio;</w:t>
      </w:r>
    </w:p>
    <w:p w:rsidR="009449D0" w:rsidRPr="008E278B" w:rsidRDefault="009449D0" w:rsidP="009449D0">
      <w:pPr>
        <w:widowControl w:val="0"/>
        <w:numPr>
          <w:ilvl w:val="0"/>
          <w:numId w:val="3"/>
        </w:numPr>
        <w:autoSpaceDE w:val="0"/>
        <w:autoSpaceDN w:val="0"/>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1 deposito corrente.</w:t>
      </w:r>
    </w:p>
    <w:p w:rsidR="009449D0" w:rsidRPr="008E278B" w:rsidRDefault="009449D0" w:rsidP="009449D0">
      <w:pPr>
        <w:widowControl w:val="0"/>
        <w:autoSpaceDE w:val="0"/>
        <w:autoSpaceDN w:val="0"/>
        <w:spacing w:before="36"/>
        <w:rPr>
          <w:rFonts w:ascii="Bookman Old Style" w:hAnsi="Bookman Old Style" w:cs="Bookman Old Style"/>
          <w:color w:val="000000"/>
          <w:sz w:val="20"/>
        </w:rPr>
      </w:pPr>
      <w:r w:rsidRPr="008E278B">
        <w:rPr>
          <w:rFonts w:ascii="Bookman Old Style" w:hAnsi="Bookman Old Style" w:cs="Bookman Old Style"/>
          <w:color w:val="000000"/>
          <w:sz w:val="20"/>
          <w:u w:val="single"/>
        </w:rPr>
        <w:t xml:space="preserve">AREA MINORI piano terra </w:t>
      </w:r>
      <w:r w:rsidRPr="008E278B">
        <w:rPr>
          <w:rFonts w:ascii="Bookman Old Style" w:hAnsi="Bookman Old Style" w:cs="Bookman Old Style"/>
          <w:color w:val="000000"/>
          <w:sz w:val="20"/>
        </w:rPr>
        <w:t>(dedicata esclusivamente ai minori):</w:t>
      </w:r>
    </w:p>
    <w:p w:rsidR="009449D0" w:rsidRPr="008E278B"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n.1 salone polifunzionale/TV/animazione/cineforum;</w:t>
      </w:r>
    </w:p>
    <w:p w:rsidR="009449D0" w:rsidRPr="008E278B"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1 cucina con annessa stanza frigo e sala consumazione pasti;</w:t>
      </w:r>
    </w:p>
    <w:p w:rsidR="009449D0" w:rsidRPr="008E278B"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4 camere da letto per 10 utenti (due stanze da tre letti e due stanze da due);</w:t>
      </w:r>
    </w:p>
    <w:p w:rsidR="009449D0" w:rsidRPr="008E278B"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3 bagni per i minori di cui uno per diversamente abili;</w:t>
      </w:r>
    </w:p>
    <w:p w:rsidR="009449D0" w:rsidRPr="008E278B"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1 lavanderia;</w:t>
      </w:r>
    </w:p>
    <w:p w:rsidR="009449D0" w:rsidRPr="008E278B"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1 ufficio operatori con bagno.</w:t>
      </w:r>
    </w:p>
    <w:p w:rsidR="009449D0" w:rsidRPr="008E278B" w:rsidRDefault="009449D0" w:rsidP="009449D0">
      <w:pPr>
        <w:widowControl w:val="0"/>
        <w:autoSpaceDE w:val="0"/>
        <w:autoSpaceDN w:val="0"/>
        <w:rPr>
          <w:rFonts w:ascii="Bookman Old Style" w:hAnsi="Bookman Old Style" w:cs="Bookman Old Style"/>
          <w:color w:val="000000"/>
          <w:sz w:val="20"/>
          <w:u w:val="single"/>
        </w:rPr>
      </w:pPr>
      <w:r w:rsidRPr="008E278B">
        <w:rPr>
          <w:rFonts w:ascii="Bookman Old Style" w:hAnsi="Bookman Old Style" w:cs="Bookman Old Style"/>
          <w:color w:val="000000"/>
          <w:sz w:val="20"/>
          <w:u w:val="single"/>
        </w:rPr>
        <w:t xml:space="preserve">AREA LABORATORI piano terra (dedicata a specifiche attività) </w:t>
      </w:r>
    </w:p>
    <w:p w:rsidR="009449D0" w:rsidRPr="008E278B"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1 salone polifunzionale;</w:t>
      </w:r>
    </w:p>
    <w:p w:rsidR="009449D0" w:rsidRPr="008E278B"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 xml:space="preserve">n. 1 stanza/ laboratorio </w:t>
      </w:r>
      <w:proofErr w:type="spellStart"/>
      <w:r w:rsidRPr="008E278B">
        <w:rPr>
          <w:rFonts w:ascii="Bookman Old Style" w:hAnsi="Bookman Old Style" w:cs="Bookman Old Style"/>
          <w:color w:val="000000"/>
          <w:sz w:val="20"/>
        </w:rPr>
        <w:t>decoupage</w:t>
      </w:r>
      <w:proofErr w:type="spellEnd"/>
      <w:r w:rsidRPr="008E278B">
        <w:rPr>
          <w:rFonts w:ascii="Bookman Old Style" w:hAnsi="Bookman Old Style" w:cs="Bookman Old Style"/>
          <w:color w:val="000000"/>
          <w:sz w:val="20"/>
        </w:rPr>
        <w:t>;</w:t>
      </w:r>
    </w:p>
    <w:p w:rsidR="009449D0" w:rsidRPr="008E278B"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1 stanza /biblioteca con annesso bagno;</w:t>
      </w:r>
    </w:p>
    <w:p w:rsidR="009449D0" w:rsidRPr="001A51E3"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1A51E3">
        <w:rPr>
          <w:rFonts w:ascii="Bookman Old Style" w:hAnsi="Bookman Old Style" w:cs="Bookman Old Style"/>
          <w:color w:val="000000"/>
          <w:sz w:val="20"/>
        </w:rPr>
        <w:t>n. 2 stanze archivio cancelleria e beni per minori;</w:t>
      </w:r>
    </w:p>
    <w:p w:rsidR="009449D0" w:rsidRPr="001A51E3" w:rsidRDefault="009449D0" w:rsidP="009449D0">
      <w:pPr>
        <w:pStyle w:val="Paragrafoelenco"/>
        <w:widowControl w:val="0"/>
        <w:numPr>
          <w:ilvl w:val="0"/>
          <w:numId w:val="3"/>
        </w:numPr>
        <w:autoSpaceDE w:val="0"/>
        <w:autoSpaceDN w:val="0"/>
        <w:spacing w:before="36" w:line="268" w:lineRule="auto"/>
        <w:ind w:left="142" w:firstLine="0"/>
        <w:rPr>
          <w:rFonts w:ascii="Bookman Old Style" w:hAnsi="Bookman Old Style" w:cs="Bookman Old Style"/>
          <w:color w:val="000000"/>
          <w:sz w:val="20"/>
        </w:rPr>
      </w:pPr>
      <w:r w:rsidRPr="001A51E3">
        <w:rPr>
          <w:rFonts w:ascii="Bookman Old Style" w:hAnsi="Bookman Old Style" w:cs="Bookman Old Style"/>
          <w:color w:val="000000"/>
          <w:sz w:val="20"/>
        </w:rPr>
        <w:t>n.2 bagni con antibagno di cui uno per disabili</w:t>
      </w:r>
    </w:p>
    <w:p w:rsidR="009449D0" w:rsidRPr="001A51E3" w:rsidRDefault="009449D0" w:rsidP="009449D0">
      <w:pPr>
        <w:rPr>
          <w:rFonts w:ascii="Bookman Old Style" w:hAnsi="Bookman Old Style" w:cs="Bookman Old Style"/>
          <w:color w:val="000000"/>
          <w:sz w:val="20"/>
        </w:rPr>
      </w:pPr>
      <w:r w:rsidRPr="001A51E3">
        <w:rPr>
          <w:rFonts w:ascii="Bookman Old Style" w:hAnsi="Bookman Old Style" w:cs="Bookman Old Style"/>
          <w:color w:val="000000"/>
          <w:sz w:val="20"/>
        </w:rPr>
        <w:t>AREA</w:t>
      </w:r>
      <w:r>
        <w:rPr>
          <w:rFonts w:ascii="Bookman Old Style" w:hAnsi="Bookman Old Style" w:cs="Bookman Old Style"/>
          <w:color w:val="000000"/>
          <w:sz w:val="20"/>
        </w:rPr>
        <w:t xml:space="preserve"> SCUOLA/INFORMATICA/</w:t>
      </w:r>
      <w:r w:rsidRPr="001A51E3">
        <w:rPr>
          <w:rFonts w:ascii="Bookman Old Style" w:hAnsi="Bookman Old Style" w:cs="Bookman Old Style"/>
          <w:color w:val="000000"/>
          <w:sz w:val="20"/>
        </w:rPr>
        <w:t>DIREZIONE primo piano:</w:t>
      </w:r>
    </w:p>
    <w:p w:rsidR="009449D0" w:rsidRPr="001A51E3" w:rsidRDefault="009449D0" w:rsidP="009449D0">
      <w:pPr>
        <w:pStyle w:val="Paragrafoelenco"/>
        <w:widowControl w:val="0"/>
        <w:numPr>
          <w:ilvl w:val="0"/>
          <w:numId w:val="3"/>
        </w:numPr>
        <w:autoSpaceDE w:val="0"/>
        <w:autoSpaceDN w:val="0"/>
        <w:ind w:left="142" w:firstLine="0"/>
        <w:rPr>
          <w:rFonts w:ascii="Bookman Old Style" w:hAnsi="Bookman Old Style" w:cs="Bookman Old Style"/>
          <w:color w:val="000000"/>
          <w:sz w:val="20"/>
        </w:rPr>
      </w:pPr>
      <w:r w:rsidRPr="001A51E3">
        <w:rPr>
          <w:rFonts w:ascii="Bookman Old Style" w:hAnsi="Bookman Old Style" w:cs="Bookman Old Style"/>
          <w:color w:val="000000"/>
          <w:sz w:val="20"/>
        </w:rPr>
        <w:t>n. 1 area scola</w:t>
      </w:r>
      <w:r>
        <w:rPr>
          <w:rFonts w:ascii="Bookman Old Style" w:hAnsi="Bookman Old Style" w:cs="Bookman Old Style"/>
          <w:color w:val="000000"/>
          <w:sz w:val="20"/>
        </w:rPr>
        <w:t>s</w:t>
      </w:r>
      <w:r w:rsidRPr="001A51E3">
        <w:rPr>
          <w:rFonts w:ascii="Bookman Old Style" w:hAnsi="Bookman Old Style" w:cs="Bookman Old Style"/>
          <w:color w:val="000000"/>
          <w:sz w:val="20"/>
        </w:rPr>
        <w:t>tica/informatica</w:t>
      </w:r>
    </w:p>
    <w:p w:rsidR="009449D0" w:rsidRPr="008E278B" w:rsidRDefault="009449D0" w:rsidP="009449D0">
      <w:pPr>
        <w:pStyle w:val="Paragrafoelenco"/>
        <w:widowControl w:val="0"/>
        <w:numPr>
          <w:ilvl w:val="0"/>
          <w:numId w:val="3"/>
        </w:numPr>
        <w:autoSpaceDE w:val="0"/>
        <w:autoSpaceDN w:val="0"/>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3 stanze Direzione: direttore con bagno, contabile, sala attesa;</w:t>
      </w:r>
    </w:p>
    <w:p w:rsidR="009449D0" w:rsidRPr="008E278B" w:rsidRDefault="009449D0" w:rsidP="009449D0">
      <w:pPr>
        <w:pStyle w:val="Paragrafoelenco"/>
        <w:widowControl w:val="0"/>
        <w:numPr>
          <w:ilvl w:val="0"/>
          <w:numId w:val="3"/>
        </w:numPr>
        <w:autoSpaceDE w:val="0"/>
        <w:autoSpaceDN w:val="0"/>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3 stanze adibite a uffici, sale studio, archivio corrente;</w:t>
      </w:r>
    </w:p>
    <w:p w:rsidR="009449D0" w:rsidRPr="008E278B" w:rsidRDefault="009449D0" w:rsidP="009449D0">
      <w:pPr>
        <w:pStyle w:val="Paragrafoelenco"/>
        <w:widowControl w:val="0"/>
        <w:numPr>
          <w:ilvl w:val="0"/>
          <w:numId w:val="3"/>
        </w:numPr>
        <w:autoSpaceDE w:val="0"/>
        <w:autoSpaceDN w:val="0"/>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1 terrazzino.</w:t>
      </w:r>
    </w:p>
    <w:p w:rsidR="009449D0" w:rsidRPr="008E278B" w:rsidRDefault="009449D0" w:rsidP="009449D0">
      <w:pPr>
        <w:widowControl w:val="0"/>
        <w:autoSpaceDE w:val="0"/>
        <w:autoSpaceDN w:val="0"/>
        <w:rPr>
          <w:rFonts w:ascii="Bookman Old Style" w:hAnsi="Bookman Old Style" w:cs="Bookman Old Style"/>
          <w:color w:val="000000"/>
          <w:sz w:val="20"/>
          <w:u w:val="single"/>
        </w:rPr>
      </w:pPr>
      <w:r w:rsidRPr="008E278B">
        <w:rPr>
          <w:rFonts w:ascii="Bookman Old Style" w:hAnsi="Bookman Old Style" w:cs="Bookman Old Style"/>
          <w:color w:val="000000"/>
          <w:sz w:val="20"/>
          <w:u w:val="single"/>
        </w:rPr>
        <w:t>AREA ESTERNA</w:t>
      </w:r>
    </w:p>
    <w:p w:rsidR="009449D0" w:rsidRPr="008E278B" w:rsidRDefault="009449D0" w:rsidP="009449D0">
      <w:pPr>
        <w:pStyle w:val="Paragrafoelenco"/>
        <w:widowControl w:val="0"/>
        <w:numPr>
          <w:ilvl w:val="0"/>
          <w:numId w:val="3"/>
        </w:numPr>
        <w:autoSpaceDE w:val="0"/>
        <w:autoSpaceDN w:val="0"/>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1 campo sportivo polifunzionale;</w:t>
      </w:r>
    </w:p>
    <w:p w:rsidR="009449D0" w:rsidRPr="008E278B" w:rsidRDefault="009449D0" w:rsidP="009449D0">
      <w:pPr>
        <w:pStyle w:val="Paragrafoelenco"/>
        <w:widowControl w:val="0"/>
        <w:numPr>
          <w:ilvl w:val="0"/>
          <w:numId w:val="3"/>
        </w:numPr>
        <w:autoSpaceDE w:val="0"/>
        <w:autoSpaceDN w:val="0"/>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1 spogliatoio con n. 2 bagni;</w:t>
      </w:r>
    </w:p>
    <w:p w:rsidR="009449D0" w:rsidRPr="008E278B" w:rsidRDefault="009449D0" w:rsidP="009449D0">
      <w:pPr>
        <w:pStyle w:val="Paragrafoelenco"/>
        <w:widowControl w:val="0"/>
        <w:numPr>
          <w:ilvl w:val="0"/>
          <w:numId w:val="3"/>
        </w:numPr>
        <w:autoSpaceDE w:val="0"/>
        <w:autoSpaceDN w:val="0"/>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lastRenderedPageBreak/>
        <w:t>n. 1 laboratorio falegnameria / giardinaggio;</w:t>
      </w:r>
    </w:p>
    <w:p w:rsidR="009449D0" w:rsidRPr="008E278B" w:rsidRDefault="009449D0" w:rsidP="009449D0">
      <w:pPr>
        <w:pStyle w:val="Paragrafoelenco"/>
        <w:widowControl w:val="0"/>
        <w:numPr>
          <w:ilvl w:val="0"/>
          <w:numId w:val="3"/>
        </w:numPr>
        <w:autoSpaceDE w:val="0"/>
        <w:autoSpaceDN w:val="0"/>
        <w:ind w:left="709" w:hanging="567"/>
        <w:jc w:val="both"/>
        <w:rPr>
          <w:rFonts w:ascii="Bookman Old Style" w:hAnsi="Bookman Old Style" w:cs="Bookman Old Style"/>
          <w:color w:val="000000"/>
          <w:sz w:val="20"/>
        </w:rPr>
      </w:pPr>
      <w:r w:rsidRPr="008E278B">
        <w:rPr>
          <w:rFonts w:ascii="Bookman Old Style" w:hAnsi="Bookman Old Style" w:cs="Bookman Old Style"/>
          <w:color w:val="000000"/>
          <w:sz w:val="20"/>
        </w:rPr>
        <w:t>n. 4 aree verdi (di cui una dedicata a coltivazione ortaggi, una dedicata a orto botanico, una dedicata ad area passeggio /barbecue e un'area verde da bonificare);</w:t>
      </w:r>
    </w:p>
    <w:p w:rsidR="009449D0" w:rsidRPr="008E278B" w:rsidRDefault="009449D0" w:rsidP="009449D0">
      <w:pPr>
        <w:pStyle w:val="Paragrafoelenco"/>
        <w:widowControl w:val="0"/>
        <w:numPr>
          <w:ilvl w:val="0"/>
          <w:numId w:val="3"/>
        </w:numPr>
        <w:autoSpaceDE w:val="0"/>
        <w:autoSpaceDN w:val="0"/>
        <w:ind w:left="142" w:firstLine="0"/>
        <w:rPr>
          <w:rFonts w:ascii="Bookman Old Style" w:hAnsi="Bookman Old Style" w:cs="Bookman Old Style"/>
          <w:color w:val="000000"/>
          <w:sz w:val="20"/>
        </w:rPr>
      </w:pPr>
      <w:r w:rsidRPr="008E278B">
        <w:rPr>
          <w:rFonts w:ascii="Bookman Old Style" w:hAnsi="Bookman Old Style" w:cs="Bookman Old Style"/>
          <w:color w:val="000000"/>
          <w:sz w:val="20"/>
        </w:rPr>
        <w:t>n. 1 ampio parcheggio di 11 posti auto.</w:t>
      </w:r>
    </w:p>
    <w:p w:rsidR="009449D0" w:rsidRDefault="009449D0" w:rsidP="009449D0">
      <w:pPr>
        <w:widowControl w:val="0"/>
        <w:autoSpaceDE w:val="0"/>
        <w:autoSpaceDN w:val="0"/>
        <w:rPr>
          <w:rFonts w:ascii="Bookman Old Style" w:hAnsi="Bookman Old Style" w:cs="Bookman Old Style"/>
          <w:bCs/>
          <w:color w:val="000000"/>
          <w:sz w:val="20"/>
          <w:u w:val="single"/>
        </w:rPr>
      </w:pPr>
    </w:p>
    <w:p w:rsidR="009449D0" w:rsidRDefault="009449D0" w:rsidP="009449D0">
      <w:pPr>
        <w:widowControl w:val="0"/>
        <w:autoSpaceDE w:val="0"/>
        <w:autoSpaceDN w:val="0"/>
        <w:rPr>
          <w:rFonts w:ascii="Bookman Old Style" w:hAnsi="Bookman Old Style" w:cs="Bookman Old Style"/>
          <w:bCs/>
          <w:color w:val="000000"/>
          <w:sz w:val="20"/>
          <w:u w:val="single"/>
        </w:rPr>
      </w:pPr>
    </w:p>
    <w:p w:rsidR="009449D0" w:rsidRPr="008E278B" w:rsidRDefault="009449D0" w:rsidP="009449D0">
      <w:pPr>
        <w:widowControl w:val="0"/>
        <w:autoSpaceDE w:val="0"/>
        <w:autoSpaceDN w:val="0"/>
        <w:rPr>
          <w:rFonts w:ascii="Bookman Old Style" w:hAnsi="Bookman Old Style" w:cs="Bookman Old Style"/>
          <w:bCs/>
          <w:color w:val="000000"/>
          <w:sz w:val="20"/>
          <w:u w:val="single"/>
        </w:rPr>
      </w:pPr>
      <w:r w:rsidRPr="008E278B">
        <w:rPr>
          <w:rFonts w:ascii="Bookman Old Style" w:hAnsi="Bookman Old Style" w:cs="Bookman Old Style"/>
          <w:bCs/>
          <w:color w:val="000000"/>
          <w:sz w:val="20"/>
          <w:u w:val="single"/>
        </w:rPr>
        <w:t xml:space="preserve">PERSONALE IMPIEGATO </w:t>
      </w:r>
    </w:p>
    <w:p w:rsidR="009449D0" w:rsidRPr="008E278B" w:rsidRDefault="009449D0" w:rsidP="009449D0">
      <w:pPr>
        <w:widowControl w:val="0"/>
        <w:autoSpaceDE w:val="0"/>
        <w:autoSpaceDN w:val="0"/>
        <w:spacing w:line="271" w:lineRule="auto"/>
        <w:rPr>
          <w:rFonts w:ascii="Bookman Old Style" w:hAnsi="Bookman Old Style" w:cs="Bookman Old Style"/>
          <w:color w:val="000000"/>
          <w:sz w:val="20"/>
        </w:rPr>
      </w:pPr>
      <w:r w:rsidRPr="008E278B">
        <w:rPr>
          <w:rFonts w:ascii="Bookman Old Style" w:hAnsi="Bookman Old Style" w:cs="Bookman Old Style"/>
          <w:color w:val="000000"/>
          <w:sz w:val="20"/>
        </w:rPr>
        <w:t>Il personale ministeriale operante allo stato in Comunità è così composto:</w:t>
      </w:r>
    </w:p>
    <w:p w:rsidR="009449D0" w:rsidRPr="008E278B" w:rsidRDefault="009449D0" w:rsidP="009449D0">
      <w:pPr>
        <w:widowControl w:val="0"/>
        <w:autoSpaceDE w:val="0"/>
        <w:autoSpaceDN w:val="0"/>
        <w:rPr>
          <w:rFonts w:ascii="Bookman Old Style" w:hAnsi="Bookman Old Style" w:cs="Bookman Old Style"/>
          <w:color w:val="000000"/>
          <w:sz w:val="20"/>
          <w:u w:val="single"/>
        </w:rPr>
      </w:pPr>
      <w:r w:rsidRPr="008E278B">
        <w:rPr>
          <w:rFonts w:ascii="Bookman Old Style" w:hAnsi="Bookman Old Style" w:cs="Bookman Old Style"/>
          <w:color w:val="000000"/>
          <w:sz w:val="20"/>
          <w:u w:val="single"/>
        </w:rPr>
        <w:t>DIREZIONE - SEGRETERIA</w:t>
      </w:r>
    </w:p>
    <w:p w:rsidR="009449D0" w:rsidRDefault="009449D0" w:rsidP="009449D0">
      <w:pPr>
        <w:pStyle w:val="Paragrafoelenco"/>
        <w:widowControl w:val="0"/>
        <w:numPr>
          <w:ilvl w:val="0"/>
          <w:numId w:val="5"/>
        </w:numPr>
        <w:autoSpaceDE w:val="0"/>
        <w:autoSpaceDN w:val="0"/>
        <w:spacing w:before="36"/>
        <w:rPr>
          <w:rFonts w:ascii="Bookman Old Style" w:hAnsi="Bookman Old Style" w:cs="Bookman Old Style"/>
          <w:color w:val="000000"/>
          <w:sz w:val="20"/>
        </w:rPr>
      </w:pPr>
      <w:r w:rsidRPr="00661F23">
        <w:rPr>
          <w:rFonts w:ascii="Bookman Old Style" w:hAnsi="Bookman Old Style" w:cs="Bookman Old Style"/>
          <w:color w:val="000000"/>
          <w:sz w:val="20"/>
        </w:rPr>
        <w:t xml:space="preserve">n. 1 </w:t>
      </w:r>
      <w:r>
        <w:rPr>
          <w:rFonts w:ascii="Bookman Old Style" w:hAnsi="Bookman Old Style" w:cs="Bookman Old Style"/>
          <w:color w:val="000000"/>
          <w:sz w:val="20"/>
        </w:rPr>
        <w:t xml:space="preserve">funzionario della professionalità pedagogica con funzioni di </w:t>
      </w:r>
      <w:r w:rsidRPr="00661F23">
        <w:rPr>
          <w:rFonts w:ascii="Bookman Old Style" w:hAnsi="Bookman Old Style" w:cs="Bookman Old Style"/>
          <w:color w:val="000000"/>
          <w:sz w:val="20"/>
        </w:rPr>
        <w:t>direttore</w:t>
      </w:r>
    </w:p>
    <w:p w:rsidR="009449D0" w:rsidRPr="008E278B" w:rsidRDefault="009449D0" w:rsidP="009449D0">
      <w:pPr>
        <w:pStyle w:val="Paragrafoelenco"/>
        <w:widowControl w:val="0"/>
        <w:numPr>
          <w:ilvl w:val="0"/>
          <w:numId w:val="5"/>
        </w:numPr>
        <w:autoSpaceDE w:val="0"/>
        <w:autoSpaceDN w:val="0"/>
        <w:spacing w:before="36"/>
        <w:rPr>
          <w:rFonts w:ascii="Bookman Old Style" w:hAnsi="Bookman Old Style" w:cs="Bookman Old Style"/>
          <w:color w:val="000000"/>
          <w:sz w:val="20"/>
        </w:rPr>
      </w:pPr>
      <w:r w:rsidRPr="008E278B">
        <w:rPr>
          <w:rFonts w:ascii="Bookman Old Style" w:hAnsi="Bookman Old Style" w:cs="Bookman Old Style"/>
          <w:color w:val="000000"/>
          <w:sz w:val="20"/>
        </w:rPr>
        <w:t>n. 1 contabile</w:t>
      </w:r>
    </w:p>
    <w:p w:rsidR="009449D0" w:rsidRDefault="009449D0" w:rsidP="009449D0">
      <w:pPr>
        <w:widowControl w:val="0"/>
        <w:autoSpaceDE w:val="0"/>
        <w:autoSpaceDN w:val="0"/>
        <w:rPr>
          <w:rFonts w:ascii="Bookman Old Style" w:hAnsi="Bookman Old Style" w:cs="Bookman Old Style"/>
          <w:color w:val="000000"/>
          <w:sz w:val="20"/>
          <w:u w:val="single"/>
        </w:rPr>
      </w:pPr>
    </w:p>
    <w:p w:rsidR="009449D0" w:rsidRPr="008E278B" w:rsidRDefault="009449D0" w:rsidP="009449D0">
      <w:pPr>
        <w:widowControl w:val="0"/>
        <w:autoSpaceDE w:val="0"/>
        <w:autoSpaceDN w:val="0"/>
        <w:rPr>
          <w:rFonts w:ascii="Bookman Old Style" w:hAnsi="Bookman Old Style" w:cs="Bookman Old Style"/>
          <w:color w:val="000000"/>
          <w:sz w:val="20"/>
          <w:u w:val="single"/>
        </w:rPr>
      </w:pPr>
      <w:r w:rsidRPr="008E278B">
        <w:rPr>
          <w:rFonts w:ascii="Bookman Old Style" w:hAnsi="Bookman Old Style" w:cs="Bookman Old Style"/>
          <w:color w:val="000000"/>
          <w:sz w:val="20"/>
          <w:u w:val="single"/>
        </w:rPr>
        <w:t>AREA TECNICA</w:t>
      </w:r>
    </w:p>
    <w:p w:rsidR="009449D0" w:rsidRPr="008E278B" w:rsidRDefault="009449D0" w:rsidP="009449D0">
      <w:pPr>
        <w:pStyle w:val="Paragrafoelenco"/>
        <w:widowControl w:val="0"/>
        <w:numPr>
          <w:ilvl w:val="0"/>
          <w:numId w:val="5"/>
        </w:numPr>
        <w:autoSpaceDE w:val="0"/>
        <w:autoSpaceDN w:val="0"/>
        <w:spacing w:before="36"/>
        <w:rPr>
          <w:rFonts w:ascii="Bookman Old Style" w:hAnsi="Bookman Old Style" w:cs="Bookman Old Style"/>
          <w:color w:val="000000"/>
          <w:sz w:val="20"/>
        </w:rPr>
      </w:pPr>
      <w:r w:rsidRPr="008E278B">
        <w:rPr>
          <w:rFonts w:ascii="Bookman Old Style" w:hAnsi="Bookman Old Style" w:cs="Bookman Old Style"/>
          <w:color w:val="000000"/>
          <w:sz w:val="20"/>
        </w:rPr>
        <w:t>n. 2 funzionari della professionalità pedagogica</w:t>
      </w:r>
    </w:p>
    <w:p w:rsidR="009449D0" w:rsidRPr="008E278B" w:rsidRDefault="009449D0" w:rsidP="009449D0">
      <w:pPr>
        <w:pStyle w:val="Paragrafoelenco"/>
        <w:widowControl w:val="0"/>
        <w:numPr>
          <w:ilvl w:val="0"/>
          <w:numId w:val="5"/>
        </w:numPr>
        <w:autoSpaceDE w:val="0"/>
        <w:autoSpaceDN w:val="0"/>
        <w:spacing w:before="36"/>
        <w:rPr>
          <w:rFonts w:ascii="Bookman Old Style" w:hAnsi="Bookman Old Style" w:cs="Bookman Old Style"/>
          <w:color w:val="000000"/>
          <w:sz w:val="20"/>
        </w:rPr>
      </w:pPr>
      <w:r w:rsidRPr="008E278B">
        <w:rPr>
          <w:rFonts w:ascii="Bookman Old Style" w:hAnsi="Bookman Old Style" w:cs="Bookman Old Style"/>
          <w:color w:val="000000"/>
          <w:sz w:val="20"/>
        </w:rPr>
        <w:t>n. 1 assistente di area pedagogica.</w:t>
      </w:r>
    </w:p>
    <w:p w:rsidR="009449D0" w:rsidRPr="008E278B" w:rsidRDefault="009449D0" w:rsidP="009449D0">
      <w:pPr>
        <w:widowControl w:val="0"/>
        <w:autoSpaceDE w:val="0"/>
        <w:autoSpaceDN w:val="0"/>
        <w:ind w:right="792"/>
        <w:jc w:val="both"/>
        <w:rPr>
          <w:rFonts w:ascii="Bookman Old Style" w:hAnsi="Bookman Old Style" w:cs="Bookman Old Style"/>
          <w:color w:val="000000"/>
          <w:sz w:val="20"/>
        </w:rPr>
      </w:pPr>
      <w:r w:rsidRPr="008E278B">
        <w:rPr>
          <w:rFonts w:ascii="Bookman Old Style" w:hAnsi="Bookman Old Style" w:cs="Bookman Old Style"/>
          <w:color w:val="000000"/>
          <w:sz w:val="20"/>
        </w:rPr>
        <w:t>L'Area tecnica, congiuntamente alla Direzione, garantisce la copertura del servizio educativo, dal lunedì al sabato, dalle ore 08:00 alle ore 20:00, in accordo alle circolari dipartimentali e alla contrattazione sindacale vigente.</w:t>
      </w:r>
    </w:p>
    <w:p w:rsidR="009449D0" w:rsidRPr="008E278B" w:rsidRDefault="009449D0" w:rsidP="009449D0">
      <w:pPr>
        <w:widowControl w:val="0"/>
        <w:autoSpaceDE w:val="0"/>
        <w:autoSpaceDN w:val="0"/>
        <w:spacing w:before="324"/>
        <w:rPr>
          <w:rFonts w:ascii="Bookman Old Style" w:hAnsi="Bookman Old Style" w:cs="Bookman Old Style"/>
          <w:bCs/>
          <w:color w:val="000000"/>
          <w:sz w:val="20"/>
          <w:u w:val="single"/>
        </w:rPr>
      </w:pPr>
      <w:r w:rsidRPr="008E278B">
        <w:rPr>
          <w:rFonts w:ascii="Bookman Old Style" w:hAnsi="Bookman Old Style" w:cs="Bookman Old Style"/>
          <w:bCs/>
          <w:color w:val="000000"/>
          <w:sz w:val="20"/>
          <w:u w:val="single"/>
        </w:rPr>
        <w:t>RETE ISTITUZIONALE</w:t>
      </w:r>
    </w:p>
    <w:p w:rsidR="009449D0" w:rsidRPr="008E278B" w:rsidRDefault="009449D0" w:rsidP="009449D0">
      <w:pPr>
        <w:widowControl w:val="0"/>
        <w:autoSpaceDE w:val="0"/>
        <w:autoSpaceDN w:val="0"/>
        <w:ind w:right="792"/>
        <w:jc w:val="both"/>
        <w:rPr>
          <w:rFonts w:ascii="Bookman Old Style" w:hAnsi="Bookman Old Style" w:cs="Bookman Old Style"/>
          <w:color w:val="000000"/>
          <w:sz w:val="20"/>
        </w:rPr>
      </w:pPr>
      <w:r w:rsidRPr="008E278B">
        <w:rPr>
          <w:rFonts w:ascii="Bookman Old Style" w:hAnsi="Bookman Old Style" w:cs="Bookman Old Style"/>
          <w:color w:val="000000"/>
          <w:sz w:val="20"/>
        </w:rPr>
        <w:t xml:space="preserve">La Comunità ministeriale di Catanzaro ha una rete istituzionale </w:t>
      </w:r>
      <w:r w:rsidRPr="008E278B">
        <w:rPr>
          <w:rFonts w:ascii="Bookman Old Style" w:hAnsi="Bookman Old Style" w:cs="Bookman Old Style"/>
          <w:color w:val="000000"/>
          <w:sz w:val="20"/>
          <w:u w:val="single"/>
        </w:rPr>
        <w:t xml:space="preserve">"interna" </w:t>
      </w:r>
      <w:r w:rsidRPr="008E278B">
        <w:rPr>
          <w:rFonts w:ascii="Bookman Old Style" w:hAnsi="Bookman Old Style" w:cs="Bookman Old Style"/>
          <w:color w:val="000000"/>
          <w:sz w:val="20"/>
        </w:rPr>
        <w:t xml:space="preserve">con gli Uffici ricadenti nella citata Cittadella della Giustizia minorile e una rete di collaborazione </w:t>
      </w:r>
      <w:r w:rsidRPr="008E278B">
        <w:rPr>
          <w:rFonts w:ascii="Bookman Old Style" w:hAnsi="Bookman Old Style" w:cs="Bookman Old Style"/>
          <w:color w:val="000000"/>
          <w:sz w:val="20"/>
          <w:u w:val="single"/>
        </w:rPr>
        <w:t xml:space="preserve">"esterna" </w:t>
      </w:r>
      <w:r w:rsidRPr="008E278B">
        <w:rPr>
          <w:rFonts w:ascii="Bookman Old Style" w:hAnsi="Bookman Old Style" w:cs="Bookman Old Style"/>
          <w:color w:val="000000"/>
          <w:sz w:val="20"/>
        </w:rPr>
        <w:t>con:</w:t>
      </w:r>
    </w:p>
    <w:p w:rsidR="009449D0" w:rsidRPr="008E278B"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Azienda Sanitaria Provinciale di Catanzaro per il trattamento sanitario all'interno della Comunità, il servizio psicologico e le visite specialistiche interne a chiamata e/o nelle strutture sanitarie territoriali, tra cui in particolare la neuropsichiatria, la fornitura di farmaci, il trattamento delle dipendenze.</w:t>
      </w:r>
    </w:p>
    <w:p w:rsidR="009449D0" w:rsidRPr="008E278B"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Enti locali quali Regione Calabria, Provincia di Catanzaro e Comune di Catanzaro per il reperimento di risorse progettuali utili per il trattamento;</w:t>
      </w:r>
    </w:p>
    <w:p w:rsidR="009449D0" w:rsidRPr="008E278B"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 xml:space="preserve">Terzo settore: cooperative, associazioni impegnate nel "lavoro sociale" nell'ottica di reperire e realizzare risorse utili per </w:t>
      </w:r>
      <w:r w:rsidRPr="00AC6DCA">
        <w:rPr>
          <w:rFonts w:ascii="Bookman Old Style" w:hAnsi="Bookman Old Style" w:cs="Bookman Old Style"/>
          <w:color w:val="000000"/>
          <w:sz w:val="20"/>
        </w:rPr>
        <w:t xml:space="preserve">il </w:t>
      </w:r>
      <w:r w:rsidRPr="008E278B">
        <w:rPr>
          <w:rFonts w:ascii="Bookman Old Style" w:hAnsi="Bookman Old Style" w:cs="Bookman Old Style"/>
          <w:color w:val="000000"/>
          <w:sz w:val="20"/>
        </w:rPr>
        <w:t>trattamento interno ed esterno, ivi compreso il volontariato per favorire all'interno la partecipazione della comunità esterna;</w:t>
      </w:r>
    </w:p>
    <w:p w:rsidR="009449D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 xml:space="preserve">Servizi scolastici: in particolare il Centro Provinciale Istruzione Adulti per la realizzazione dei corsi scolastici interni e, in un quadro più ampio, con gli Istituti di scuola secondaria di II grado, le facoltà dell'Università con finalità di fornire conoscenza e informazione sull'istituto e le sue funzioni, nell'ambito di tirocini, seminari e/o percorsi di educazione alla legalità promossi dagli stessi; </w:t>
      </w:r>
    </w:p>
    <w:p w:rsidR="009449D0" w:rsidRPr="008E278B"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Parrocchia Conventino Sant'Antonio di Catanzaro ai fini di una compartecipazione della Comunità in seno al territorio di riferimento e di un coinvolgimento dei minori nelle attività della mensa dei poveri, laboratorio di vestiti, catechesi e scambio di esperienze anche sportive coi giovani della parrocchia</w:t>
      </w:r>
      <w:r>
        <w:rPr>
          <w:rFonts w:ascii="Bookman Old Style" w:hAnsi="Bookman Old Style" w:cs="Bookman Old Style"/>
          <w:color w:val="000000"/>
          <w:sz w:val="20"/>
        </w:rPr>
        <w:t>.</w:t>
      </w:r>
    </w:p>
    <w:p w:rsidR="009449D0" w:rsidRPr="008E278B" w:rsidRDefault="009449D0" w:rsidP="009449D0">
      <w:pPr>
        <w:widowControl w:val="0"/>
        <w:autoSpaceDE w:val="0"/>
        <w:autoSpaceDN w:val="0"/>
        <w:spacing w:before="360"/>
        <w:rPr>
          <w:rFonts w:ascii="Bookman Old Style" w:hAnsi="Bookman Old Style" w:cs="Bookman Old Style"/>
          <w:bCs/>
          <w:color w:val="000000"/>
          <w:sz w:val="20"/>
          <w:u w:val="single"/>
        </w:rPr>
      </w:pPr>
      <w:r w:rsidRPr="008E278B">
        <w:rPr>
          <w:rFonts w:ascii="Bookman Old Style" w:hAnsi="Bookman Old Style" w:cs="Bookman Old Style"/>
          <w:bCs/>
          <w:color w:val="000000"/>
          <w:sz w:val="20"/>
          <w:u w:val="single"/>
        </w:rPr>
        <w:t xml:space="preserve">OBIETTIVO GENERALE DELLA COMUNITA' </w:t>
      </w:r>
    </w:p>
    <w:p w:rsidR="009449D0" w:rsidRPr="001A51E3" w:rsidRDefault="009449D0" w:rsidP="009449D0">
      <w:pPr>
        <w:jc w:val="both"/>
        <w:rPr>
          <w:rFonts w:ascii="Bookman Old Style" w:hAnsi="Bookman Old Style" w:cs="Bookman Old Style"/>
          <w:color w:val="000000"/>
          <w:sz w:val="20"/>
        </w:rPr>
      </w:pPr>
      <w:r w:rsidRPr="001A51E3">
        <w:rPr>
          <w:rFonts w:ascii="Bookman Old Style" w:hAnsi="Bookman Old Style" w:cs="Bookman Old Style"/>
          <w:color w:val="000000"/>
          <w:sz w:val="20"/>
        </w:rPr>
        <w:t xml:space="preserve">La Comunità risponde a bisogni e richieste molto varie ed articolate, in seno al quadro descritto delle caratteristiche dell'utenza, che necessitano di interventi operativi altrettanto differenziati, proprio per tener conto di tale complessità, nonché dello sviluppo e continua rivisitazione di modelli di intervento e programmi </w:t>
      </w:r>
      <w:proofErr w:type="spellStart"/>
      <w:r w:rsidRPr="001A51E3">
        <w:rPr>
          <w:rFonts w:ascii="Bookman Old Style" w:hAnsi="Bookman Old Style" w:cs="Bookman Old Style"/>
          <w:color w:val="000000"/>
          <w:sz w:val="20"/>
        </w:rPr>
        <w:t>trattamentali</w:t>
      </w:r>
      <w:proofErr w:type="spellEnd"/>
      <w:r w:rsidRPr="001A51E3">
        <w:rPr>
          <w:rFonts w:ascii="Bookman Old Style" w:hAnsi="Bookman Old Style" w:cs="Bookman Old Style"/>
          <w:color w:val="000000"/>
          <w:sz w:val="20"/>
        </w:rPr>
        <w:t xml:space="preserve"> calibrati sulle esigenze relazionali, psicologiche ed espressivo-comunicative dei minori e giovani adulti attraverso le seguenti attività:</w:t>
      </w:r>
    </w:p>
    <w:p w:rsidR="009449D0" w:rsidRPr="00044BB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044BB0">
        <w:rPr>
          <w:rFonts w:ascii="Bookman Old Style" w:hAnsi="Bookman Old Style" w:cs="Bookman Old Style"/>
          <w:color w:val="000000"/>
          <w:sz w:val="20"/>
        </w:rPr>
        <w:t>adozione di una metodologia di lavoro integrata tra le varie professionalità -</w:t>
      </w:r>
      <w:r>
        <w:rPr>
          <w:rFonts w:ascii="Bookman Old Style" w:hAnsi="Bookman Old Style" w:cs="Bookman Old Style"/>
          <w:color w:val="000000"/>
          <w:sz w:val="20"/>
        </w:rPr>
        <w:t xml:space="preserve"> </w:t>
      </w:r>
      <w:r w:rsidRPr="00044BB0">
        <w:rPr>
          <w:rFonts w:ascii="Bookman Old Style" w:hAnsi="Bookman Old Style" w:cs="Bookman Old Style"/>
          <w:color w:val="000000"/>
          <w:sz w:val="20"/>
        </w:rPr>
        <w:t xml:space="preserve">all'interno del servizio e nella rete </w:t>
      </w:r>
      <w:proofErr w:type="spellStart"/>
      <w:r w:rsidRPr="00044BB0">
        <w:rPr>
          <w:rFonts w:ascii="Bookman Old Style" w:hAnsi="Bookman Old Style" w:cs="Bookman Old Style"/>
          <w:color w:val="000000"/>
          <w:sz w:val="20"/>
        </w:rPr>
        <w:t>interistituzionale</w:t>
      </w:r>
      <w:proofErr w:type="spellEnd"/>
      <w:r w:rsidRPr="00044BB0">
        <w:rPr>
          <w:rFonts w:ascii="Bookman Old Style" w:hAnsi="Bookman Old Style" w:cs="Bookman Old Style"/>
          <w:color w:val="000000"/>
          <w:sz w:val="20"/>
        </w:rPr>
        <w:t xml:space="preserve"> - in grado di valorizzare il contributo di ciascun operatore e di favorire una condivisione di obiettivi e strategie di intervento;</w:t>
      </w:r>
    </w:p>
    <w:p w:rsidR="009449D0" w:rsidRPr="00044BB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044BB0">
        <w:rPr>
          <w:rFonts w:ascii="Bookman Old Style" w:hAnsi="Bookman Old Style" w:cs="Bookman Old Style"/>
          <w:color w:val="000000"/>
          <w:sz w:val="20"/>
        </w:rPr>
        <w:t xml:space="preserve">sviluppo di processi di responsabilizzazione da parte dei giovani autori di reato attraverso azioni volte a delineare il significato che un atto illecito assume per le vittime - in termini di sofferenza psicologica e sociale - e per la comunità in cui l'evento si manifesta, favorendo la concreta realizzazione di percorsi educativi e </w:t>
      </w:r>
      <w:proofErr w:type="spellStart"/>
      <w:r w:rsidRPr="00044BB0">
        <w:rPr>
          <w:rFonts w:ascii="Bookman Old Style" w:hAnsi="Bookman Old Style" w:cs="Bookman Old Style"/>
          <w:color w:val="000000"/>
          <w:sz w:val="20"/>
        </w:rPr>
        <w:t>trattamentali</w:t>
      </w:r>
      <w:proofErr w:type="spellEnd"/>
      <w:r w:rsidRPr="00044BB0">
        <w:rPr>
          <w:rFonts w:ascii="Bookman Old Style" w:hAnsi="Bookman Old Style" w:cs="Bookman Old Style"/>
          <w:color w:val="000000"/>
          <w:sz w:val="20"/>
        </w:rPr>
        <w:t xml:space="preserve"> orientati al modello della giustizia ripar</w:t>
      </w:r>
      <w:r>
        <w:rPr>
          <w:rFonts w:ascii="Bookman Old Style" w:hAnsi="Bookman Old Style" w:cs="Bookman Old Style"/>
          <w:color w:val="000000"/>
          <w:sz w:val="20"/>
        </w:rPr>
        <w:t>a</w:t>
      </w:r>
      <w:r w:rsidRPr="00044BB0">
        <w:rPr>
          <w:rFonts w:ascii="Bookman Old Style" w:hAnsi="Bookman Old Style" w:cs="Bookman Old Style"/>
          <w:color w:val="000000"/>
          <w:sz w:val="20"/>
        </w:rPr>
        <w:t>tiva;</w:t>
      </w:r>
    </w:p>
    <w:p w:rsidR="009449D0" w:rsidRPr="00044BB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044BB0">
        <w:rPr>
          <w:rFonts w:ascii="Bookman Old Style" w:hAnsi="Bookman Old Style" w:cs="Bookman Old Style"/>
          <w:color w:val="000000"/>
          <w:sz w:val="20"/>
        </w:rPr>
        <w:t xml:space="preserve">utilizzo di un approccio osservativo/valutativo multi professionale, applicato allo scopo di effettuare uno screening delle problematiche di cui i minori sono portatori, favorendo l'utilizzo di strumenti in grado di orientare anche le scelte e le opportunità </w:t>
      </w:r>
      <w:proofErr w:type="spellStart"/>
      <w:r w:rsidRPr="00044BB0">
        <w:rPr>
          <w:rFonts w:ascii="Bookman Old Style" w:hAnsi="Bookman Old Style" w:cs="Bookman Old Style"/>
          <w:color w:val="000000"/>
          <w:sz w:val="20"/>
        </w:rPr>
        <w:t>trattamentali</w:t>
      </w:r>
      <w:proofErr w:type="spellEnd"/>
      <w:r w:rsidRPr="00044BB0">
        <w:rPr>
          <w:rFonts w:ascii="Bookman Old Style" w:hAnsi="Bookman Old Style" w:cs="Bookman Old Style"/>
          <w:color w:val="000000"/>
          <w:sz w:val="20"/>
        </w:rPr>
        <w:t xml:space="preserve">, soprattutto in presenza di configurazioni critiche di particolare rilevanza (disturbi </w:t>
      </w:r>
      <w:r w:rsidRPr="00044BB0">
        <w:rPr>
          <w:rFonts w:ascii="Bookman Old Style" w:hAnsi="Bookman Old Style" w:cs="Bookman Old Style"/>
          <w:color w:val="000000"/>
          <w:sz w:val="20"/>
        </w:rPr>
        <w:lastRenderedPageBreak/>
        <w:t xml:space="preserve">psicopatologici, tossicodipendenza, doppia diagnosi, sex </w:t>
      </w:r>
      <w:proofErr w:type="spellStart"/>
      <w:r w:rsidRPr="00044BB0">
        <w:rPr>
          <w:rFonts w:ascii="Bookman Old Style" w:hAnsi="Bookman Old Style" w:cs="Bookman Old Style"/>
          <w:color w:val="000000"/>
          <w:sz w:val="20"/>
        </w:rPr>
        <w:t>offenders</w:t>
      </w:r>
      <w:proofErr w:type="spellEnd"/>
      <w:r w:rsidRPr="00044BB0">
        <w:rPr>
          <w:rFonts w:ascii="Bookman Old Style" w:hAnsi="Bookman Old Style" w:cs="Bookman Old Style"/>
          <w:color w:val="000000"/>
          <w:sz w:val="20"/>
        </w:rPr>
        <w:t>);</w:t>
      </w:r>
    </w:p>
    <w:p w:rsidR="009449D0" w:rsidRPr="00044BB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044BB0">
        <w:rPr>
          <w:rFonts w:ascii="Bookman Old Style" w:hAnsi="Bookman Old Style" w:cs="Bookman Old Style"/>
          <w:color w:val="000000"/>
          <w:sz w:val="20"/>
        </w:rPr>
        <w:t>valutazione della situazione di diversa accessibilità, da parte di minori con diversità culturali, etniche e religiose e minori multiproblematici, alle opportunità previste dalla normativa vigente, relativa presa in carico dei giovani ed elaborazione di interventi di mediazione culturale, volti ad armonizzare tali differenze;</w:t>
      </w:r>
    </w:p>
    <w:p w:rsidR="009449D0" w:rsidRPr="00044BB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044BB0">
        <w:rPr>
          <w:rFonts w:ascii="Bookman Old Style" w:hAnsi="Bookman Old Style" w:cs="Bookman Old Style"/>
          <w:color w:val="000000"/>
          <w:sz w:val="20"/>
        </w:rPr>
        <w:t>individuazione di percorsi di inclusione sociale a tutti i livelli - lavorativo, socio-relazionale, culturale /formativo - tenendo in considerazione le caratteristiche di estremo disagio esperito dai minori sottoposti a provvedimento penale e la necessità di applicare interventi graduali, con monitoraggi a breve-medio-lungo termine;</w:t>
      </w:r>
    </w:p>
    <w:p w:rsidR="009449D0" w:rsidRPr="00044BB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044BB0">
        <w:rPr>
          <w:rFonts w:ascii="Bookman Old Style" w:hAnsi="Bookman Old Style" w:cs="Bookman Old Style"/>
          <w:color w:val="000000"/>
          <w:sz w:val="20"/>
        </w:rPr>
        <w:t xml:space="preserve">utilizzo e ulteriore sviluppo di reti </w:t>
      </w:r>
      <w:proofErr w:type="spellStart"/>
      <w:r w:rsidRPr="00044BB0">
        <w:rPr>
          <w:rFonts w:ascii="Bookman Old Style" w:hAnsi="Bookman Old Style" w:cs="Bookman Old Style"/>
          <w:color w:val="000000"/>
          <w:sz w:val="20"/>
        </w:rPr>
        <w:t>supportive</w:t>
      </w:r>
      <w:proofErr w:type="spellEnd"/>
      <w:r w:rsidRPr="00044BB0">
        <w:rPr>
          <w:rFonts w:ascii="Bookman Old Style" w:hAnsi="Bookman Old Style" w:cs="Bookman Old Style"/>
          <w:color w:val="000000"/>
          <w:sz w:val="20"/>
        </w:rPr>
        <w:t xml:space="preserve"> che prevedano un ampio interessamento del territorio - con specifico riferimento ad Enti, Servizi, Istituzioni, scuole, centri di aggregazione giovanile e associazioni del privato sociale - in grado di sostenere emotivamente e materialmente i giovani disagiati, sviluppando al contempo la cultura della prevenzione.</w:t>
      </w:r>
    </w:p>
    <w:p w:rsidR="009449D0" w:rsidRPr="00044BB0" w:rsidRDefault="009449D0" w:rsidP="009449D0">
      <w:pPr>
        <w:widowControl w:val="0"/>
        <w:autoSpaceDE w:val="0"/>
        <w:autoSpaceDN w:val="0"/>
        <w:spacing w:before="324" w:line="266" w:lineRule="auto"/>
        <w:jc w:val="both"/>
        <w:rPr>
          <w:rFonts w:ascii="Bookman Old Style" w:hAnsi="Bookman Old Style" w:cs="Bookman Old Style"/>
          <w:bCs/>
          <w:color w:val="000000"/>
          <w:sz w:val="20"/>
          <w:u w:val="single"/>
        </w:rPr>
      </w:pPr>
      <w:r w:rsidRPr="00044BB0">
        <w:rPr>
          <w:rFonts w:ascii="Bookman Old Style" w:hAnsi="Bookman Old Style" w:cs="Bookman Old Style"/>
          <w:bCs/>
          <w:color w:val="000000"/>
          <w:sz w:val="20"/>
        </w:rPr>
        <w:t xml:space="preserve">OBIETTIVI SPECIFICI DEL SERVIZIO </w:t>
      </w:r>
      <w:r w:rsidRPr="00044BB0">
        <w:rPr>
          <w:rFonts w:ascii="Bookman Old Style" w:hAnsi="Bookman Old Style" w:cs="Bookman Old Style"/>
          <w:bCs/>
          <w:color w:val="000000"/>
          <w:sz w:val="20"/>
          <w:u w:val="single"/>
        </w:rPr>
        <w:t>DI ASSISTENZA E VIGILANZA</w:t>
      </w:r>
    </w:p>
    <w:p w:rsidR="009449D0" w:rsidRPr="00044BB0" w:rsidRDefault="009449D0" w:rsidP="009449D0">
      <w:pPr>
        <w:widowControl w:val="0"/>
        <w:autoSpaceDE w:val="0"/>
        <w:autoSpaceDN w:val="0"/>
        <w:jc w:val="both"/>
        <w:rPr>
          <w:rFonts w:ascii="Bookman Old Style" w:hAnsi="Bookman Old Style" w:cs="Bookman Old Style"/>
          <w:color w:val="000000"/>
          <w:sz w:val="20"/>
        </w:rPr>
      </w:pPr>
      <w:r>
        <w:rPr>
          <w:rFonts w:ascii="Bookman Old Style" w:hAnsi="Bookman Old Style" w:cs="Bookman Old Style"/>
          <w:color w:val="000000"/>
          <w:sz w:val="20"/>
        </w:rPr>
        <w:t>Tenuto conto del</w:t>
      </w:r>
      <w:r w:rsidRPr="00044BB0">
        <w:rPr>
          <w:rFonts w:ascii="Bookman Old Style" w:hAnsi="Bookman Old Style" w:cs="Bookman Old Style"/>
          <w:color w:val="000000"/>
          <w:sz w:val="20"/>
        </w:rPr>
        <w:t xml:space="preserve">l'attuale assetto operativo della struttura e le particolari caratteristiche dell'utenza, </w:t>
      </w:r>
      <w:r>
        <w:rPr>
          <w:rFonts w:ascii="Bookman Old Style" w:hAnsi="Bookman Old Style" w:cs="Bookman Old Style"/>
          <w:color w:val="000000"/>
          <w:sz w:val="20"/>
        </w:rPr>
        <w:t xml:space="preserve">il servizio di assistenza e vigilanza deve garantire </w:t>
      </w:r>
      <w:r w:rsidRPr="00044BB0">
        <w:rPr>
          <w:rFonts w:ascii="Bookman Old Style" w:hAnsi="Bookman Old Style" w:cs="Bookman Old Style"/>
          <w:color w:val="000000"/>
          <w:sz w:val="20"/>
        </w:rPr>
        <w:t xml:space="preserve">le seguenti azioni </w:t>
      </w:r>
      <w:proofErr w:type="spellStart"/>
      <w:r w:rsidRPr="00044BB0">
        <w:rPr>
          <w:rFonts w:ascii="Bookman Old Style" w:hAnsi="Bookman Old Style" w:cs="Bookman Old Style"/>
          <w:color w:val="000000"/>
          <w:sz w:val="20"/>
        </w:rPr>
        <w:t>trattamentali</w:t>
      </w:r>
      <w:proofErr w:type="spellEnd"/>
      <w:r w:rsidRPr="00044BB0">
        <w:rPr>
          <w:rFonts w:ascii="Bookman Old Style" w:hAnsi="Bookman Old Style" w:cs="Bookman Old Style"/>
          <w:color w:val="000000"/>
          <w:sz w:val="20"/>
        </w:rPr>
        <w:t>:</w:t>
      </w:r>
    </w:p>
    <w:p w:rsidR="009449D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5A4853">
        <w:rPr>
          <w:rFonts w:ascii="Bookman Old Style" w:hAnsi="Bookman Old Style" w:cs="Bookman Old Style"/>
          <w:color w:val="000000"/>
          <w:sz w:val="20"/>
        </w:rPr>
        <w:t xml:space="preserve">attività di supporto alla Direzione e all'Area tecnico - educativa ministeriale finalizzata alla conoscenza degli </w:t>
      </w:r>
      <w:proofErr w:type="gramStart"/>
      <w:r w:rsidRPr="005A4853">
        <w:rPr>
          <w:rFonts w:ascii="Bookman Old Style" w:hAnsi="Bookman Old Style" w:cs="Bookman Old Style"/>
          <w:color w:val="000000"/>
          <w:sz w:val="20"/>
        </w:rPr>
        <w:t>utenti  per</w:t>
      </w:r>
      <w:proofErr w:type="gramEnd"/>
      <w:r w:rsidRPr="005A4853">
        <w:rPr>
          <w:rFonts w:ascii="Bookman Old Style" w:hAnsi="Bookman Old Style" w:cs="Bookman Old Style"/>
          <w:color w:val="000000"/>
          <w:sz w:val="20"/>
        </w:rPr>
        <w:t xml:space="preserve"> l’integrazione delle valutazioni dell'équipe multidisciplinare necessarie alla predisposizione/ aggiornamento dei progetti educativi individuali;</w:t>
      </w:r>
    </w:p>
    <w:p w:rsidR="009449D0" w:rsidRPr="005A4853"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5A4853">
        <w:rPr>
          <w:rFonts w:ascii="Bookman Old Style" w:hAnsi="Bookman Old Style" w:cs="Bookman Old Style"/>
          <w:color w:val="000000"/>
          <w:sz w:val="20"/>
        </w:rPr>
        <w:t>cooperazione con l'</w:t>
      </w:r>
      <w:proofErr w:type="spellStart"/>
      <w:r w:rsidRPr="005A4853">
        <w:rPr>
          <w:rFonts w:ascii="Bookman Old Style" w:hAnsi="Bookman Old Style" w:cs="Bookman Old Style"/>
          <w:color w:val="000000"/>
          <w:sz w:val="20"/>
        </w:rPr>
        <w:t>èquipe</w:t>
      </w:r>
      <w:proofErr w:type="spellEnd"/>
      <w:r w:rsidRPr="005A4853">
        <w:rPr>
          <w:rFonts w:ascii="Bookman Old Style" w:hAnsi="Bookman Old Style" w:cs="Bookman Old Style"/>
          <w:color w:val="000000"/>
          <w:sz w:val="20"/>
        </w:rPr>
        <w:t xml:space="preserve"> </w:t>
      </w:r>
      <w:r>
        <w:rPr>
          <w:rFonts w:ascii="Bookman Old Style" w:hAnsi="Bookman Old Style" w:cs="Bookman Old Style"/>
          <w:color w:val="000000"/>
          <w:sz w:val="20"/>
        </w:rPr>
        <w:t>nel</w:t>
      </w:r>
      <w:r w:rsidRPr="005A4853">
        <w:rPr>
          <w:rFonts w:ascii="Bookman Old Style" w:hAnsi="Bookman Old Style" w:cs="Bookman Old Style"/>
          <w:color w:val="000000"/>
          <w:sz w:val="20"/>
        </w:rPr>
        <w:t xml:space="preserve">la gestione delle attività </w:t>
      </w:r>
      <w:proofErr w:type="spellStart"/>
      <w:r w:rsidRPr="005A4853">
        <w:rPr>
          <w:rFonts w:ascii="Bookman Old Style" w:hAnsi="Bookman Old Style" w:cs="Bookman Old Style"/>
          <w:color w:val="000000"/>
          <w:sz w:val="20"/>
        </w:rPr>
        <w:t>trattamentali</w:t>
      </w:r>
      <w:proofErr w:type="spellEnd"/>
      <w:r w:rsidRPr="005A4853">
        <w:rPr>
          <w:rFonts w:ascii="Bookman Old Style" w:hAnsi="Bookman Old Style" w:cs="Bookman Old Style"/>
          <w:color w:val="000000"/>
          <w:sz w:val="20"/>
        </w:rPr>
        <w:t>, individuali e di gruppo, interne ed esterne alla struttura in seno ai programmi di intervento, recupero e socializzazione;</w:t>
      </w:r>
    </w:p>
    <w:p w:rsidR="009449D0" w:rsidRPr="00044BB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Pr>
          <w:rFonts w:ascii="Bookman Old Style" w:hAnsi="Bookman Old Style" w:cs="Bookman Old Style"/>
          <w:color w:val="000000"/>
          <w:sz w:val="20"/>
        </w:rPr>
        <w:t xml:space="preserve">accompagnamento all’esterno della </w:t>
      </w:r>
      <w:proofErr w:type="gramStart"/>
      <w:r>
        <w:rPr>
          <w:rFonts w:ascii="Bookman Old Style" w:hAnsi="Bookman Old Style" w:cs="Bookman Old Style"/>
          <w:color w:val="000000"/>
          <w:sz w:val="20"/>
        </w:rPr>
        <w:t>struttura  degli</w:t>
      </w:r>
      <w:proofErr w:type="gramEnd"/>
      <w:r>
        <w:rPr>
          <w:rFonts w:ascii="Bookman Old Style" w:hAnsi="Bookman Old Style" w:cs="Bookman Old Style"/>
          <w:color w:val="000000"/>
          <w:sz w:val="20"/>
        </w:rPr>
        <w:t xml:space="preserve"> utenti </w:t>
      </w:r>
      <w:r w:rsidRPr="00044BB0">
        <w:rPr>
          <w:rFonts w:ascii="Bookman Old Style" w:hAnsi="Bookman Old Style" w:cs="Bookman Old Style"/>
          <w:color w:val="000000"/>
          <w:sz w:val="20"/>
        </w:rPr>
        <w:t xml:space="preserve">alle attività </w:t>
      </w:r>
      <w:proofErr w:type="spellStart"/>
      <w:r w:rsidRPr="00044BB0">
        <w:rPr>
          <w:rFonts w:ascii="Bookman Old Style" w:hAnsi="Bookman Old Style" w:cs="Bookman Old Style"/>
          <w:color w:val="000000"/>
          <w:sz w:val="20"/>
        </w:rPr>
        <w:t>psico</w:t>
      </w:r>
      <w:proofErr w:type="spellEnd"/>
      <w:r w:rsidRPr="00044BB0">
        <w:rPr>
          <w:rFonts w:ascii="Bookman Old Style" w:hAnsi="Bookman Old Style" w:cs="Bookman Old Style"/>
          <w:color w:val="000000"/>
          <w:sz w:val="20"/>
        </w:rPr>
        <w:t xml:space="preserve">-educative, ricreativo-formative interne/esterne, giudiziarie nonché presso ambulatori specialistici del territorio </w:t>
      </w:r>
      <w:r>
        <w:rPr>
          <w:rFonts w:ascii="Bookman Old Style" w:hAnsi="Bookman Old Style" w:cs="Bookman Old Style"/>
          <w:color w:val="000000"/>
          <w:sz w:val="20"/>
        </w:rPr>
        <w:t xml:space="preserve">per i servizi </w:t>
      </w:r>
      <w:r w:rsidRPr="00044BB0">
        <w:rPr>
          <w:rFonts w:ascii="Bookman Old Style" w:hAnsi="Bookman Old Style" w:cs="Bookman Old Style"/>
          <w:color w:val="000000"/>
          <w:sz w:val="20"/>
        </w:rPr>
        <w:t>di assistenza sanitaria;</w:t>
      </w:r>
    </w:p>
    <w:p w:rsidR="009449D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044BB0">
        <w:rPr>
          <w:rFonts w:ascii="Bookman Old Style" w:hAnsi="Bookman Old Style" w:cs="Bookman Old Style"/>
          <w:color w:val="000000"/>
          <w:sz w:val="20"/>
        </w:rPr>
        <w:t>vigilanza continua e contenimento di eventuali comportamenti aggressivi, violenti o comunque forieri di rischio per il gruppo degli ospiti, per il personale e per la struttura,</w:t>
      </w:r>
      <w:r>
        <w:rPr>
          <w:rFonts w:ascii="Bookman Old Style" w:hAnsi="Bookman Old Style" w:cs="Bookman Old Style"/>
          <w:color w:val="000000"/>
          <w:sz w:val="20"/>
        </w:rPr>
        <w:t xml:space="preserve"> nonché messa in campo di interventi in grado di incidere </w:t>
      </w:r>
      <w:r w:rsidRPr="00044BB0">
        <w:rPr>
          <w:rFonts w:ascii="Bookman Old Style" w:hAnsi="Bookman Old Style" w:cs="Bookman Old Style"/>
          <w:color w:val="000000"/>
          <w:sz w:val="20"/>
        </w:rPr>
        <w:t xml:space="preserve">significativamente sul clima relazionale comunitario, orientandolo </w:t>
      </w:r>
      <w:r>
        <w:rPr>
          <w:rFonts w:ascii="Bookman Old Style" w:hAnsi="Bookman Old Style" w:cs="Bookman Old Style"/>
          <w:color w:val="000000"/>
          <w:sz w:val="20"/>
        </w:rPr>
        <w:t xml:space="preserve">soprattutto </w:t>
      </w:r>
      <w:r w:rsidRPr="00044BB0">
        <w:rPr>
          <w:rFonts w:ascii="Bookman Old Style" w:hAnsi="Bookman Old Style" w:cs="Bookman Old Style"/>
          <w:color w:val="000000"/>
          <w:sz w:val="20"/>
        </w:rPr>
        <w:t>al rispetto delle regole e alla cultura della legalità</w:t>
      </w:r>
      <w:r>
        <w:rPr>
          <w:rFonts w:ascii="Bookman Old Style" w:hAnsi="Bookman Old Style" w:cs="Bookman Old Style"/>
          <w:color w:val="000000"/>
          <w:sz w:val="20"/>
        </w:rPr>
        <w:t>;</w:t>
      </w:r>
    </w:p>
    <w:p w:rsidR="009449D0" w:rsidRPr="00044BB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044BB0">
        <w:rPr>
          <w:rFonts w:ascii="Bookman Old Style" w:hAnsi="Bookman Old Style" w:cs="Bookman Old Style"/>
          <w:color w:val="000000"/>
          <w:sz w:val="20"/>
        </w:rPr>
        <w:t>gestione spazi comuni, coordinando e guidando gli utenti nel riordino quotidiano degli spazi a loro destinati;</w:t>
      </w:r>
    </w:p>
    <w:p w:rsidR="009449D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171058">
        <w:rPr>
          <w:rFonts w:ascii="Bookman Old Style" w:hAnsi="Bookman Old Style" w:cs="Bookman Old Style"/>
          <w:color w:val="000000"/>
          <w:sz w:val="20"/>
        </w:rPr>
        <w:t xml:space="preserve">gestione pasti, ovvero accompagnamento dell’utenza nelle fasi di apparecchiatura, consumazione dei pasti del servizio vitto esternalizzato </w:t>
      </w:r>
      <w:proofErr w:type="gramStart"/>
      <w:r w:rsidRPr="00171058">
        <w:rPr>
          <w:rFonts w:ascii="Bookman Old Style" w:hAnsi="Bookman Old Style" w:cs="Bookman Old Style"/>
          <w:color w:val="000000"/>
          <w:sz w:val="20"/>
        </w:rPr>
        <w:t>e</w:t>
      </w:r>
      <w:proofErr w:type="gramEnd"/>
      <w:r w:rsidRPr="00171058">
        <w:rPr>
          <w:rFonts w:ascii="Bookman Old Style" w:hAnsi="Bookman Old Style" w:cs="Bookman Old Style"/>
          <w:color w:val="000000"/>
          <w:sz w:val="20"/>
        </w:rPr>
        <w:t xml:space="preserve"> riordino degli ambienti;</w:t>
      </w:r>
    </w:p>
    <w:p w:rsidR="009449D0" w:rsidRPr="00171058"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171058">
        <w:rPr>
          <w:rFonts w:ascii="Bookman Old Style" w:hAnsi="Bookman Old Style" w:cs="Bookman Old Style"/>
          <w:color w:val="000000"/>
          <w:sz w:val="20"/>
        </w:rPr>
        <w:t>gestione lavanderia e igiene personale, promuovendo e verificando l'igiene personale ed accompagnando i minori e giovani ospiti nell'utilizzo delle apparecchiature presenti in struttura per il lavaggio degli indumenti e della biancheria;</w:t>
      </w:r>
    </w:p>
    <w:p w:rsidR="009449D0" w:rsidRPr="008E278B"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custodia e controllo oggetti/beni personali degli utenti;</w:t>
      </w:r>
    </w:p>
    <w:p w:rsidR="009449D0" w:rsidRPr="008E278B"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 xml:space="preserve">ricevimento </w:t>
      </w:r>
      <w:r w:rsidRPr="00171058">
        <w:rPr>
          <w:rFonts w:ascii="Bookman Old Style" w:hAnsi="Bookman Old Style" w:cs="Bookman Old Style"/>
          <w:color w:val="000000"/>
          <w:sz w:val="20"/>
        </w:rPr>
        <w:t xml:space="preserve">e </w:t>
      </w:r>
      <w:r w:rsidRPr="008E278B">
        <w:rPr>
          <w:rFonts w:ascii="Bookman Old Style" w:hAnsi="Bookman Old Style" w:cs="Bookman Old Style"/>
          <w:color w:val="000000"/>
          <w:sz w:val="20"/>
        </w:rPr>
        <w:t xml:space="preserve">registrazione degli aventi diritto </w:t>
      </w:r>
      <w:r w:rsidRPr="00171058">
        <w:rPr>
          <w:rFonts w:ascii="Bookman Old Style" w:hAnsi="Bookman Old Style" w:cs="Bookman Old Style"/>
          <w:color w:val="000000"/>
          <w:sz w:val="20"/>
        </w:rPr>
        <w:t xml:space="preserve">che, </w:t>
      </w:r>
      <w:r w:rsidRPr="008E278B">
        <w:rPr>
          <w:rFonts w:ascii="Bookman Old Style" w:hAnsi="Bookman Old Style" w:cs="Bookman Old Style"/>
          <w:color w:val="000000"/>
          <w:sz w:val="20"/>
        </w:rPr>
        <w:t xml:space="preserve">dall'esterno, </w:t>
      </w:r>
      <w:r w:rsidRPr="00171058">
        <w:rPr>
          <w:rFonts w:ascii="Bookman Old Style" w:hAnsi="Bookman Old Style" w:cs="Bookman Old Style"/>
          <w:color w:val="000000"/>
          <w:sz w:val="20"/>
        </w:rPr>
        <w:t xml:space="preserve">accedono in </w:t>
      </w:r>
      <w:r w:rsidRPr="008E278B">
        <w:rPr>
          <w:rFonts w:ascii="Bookman Old Style" w:hAnsi="Bookman Old Style" w:cs="Bookman Old Style"/>
          <w:color w:val="000000"/>
          <w:sz w:val="20"/>
        </w:rPr>
        <w:t>Comunità.</w:t>
      </w:r>
    </w:p>
    <w:p w:rsidR="009449D0" w:rsidRPr="008E278B"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accoglienza e controllo incontri utenti con i propri familiari, assicurando il rispetto del regolamento interno e delle disposizioni specifiche della Direzione per quel che attiene tempi, luoghi e modalità del colloquio, nonché l'ingresso e/o l'uscita di beni, oggetti ed eventuali cibarie;</w:t>
      </w:r>
    </w:p>
    <w:p w:rsidR="009449D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 xml:space="preserve">gestione tempi non destinati a progetti educativo-formativi strutturati, anche promuovendo </w:t>
      </w:r>
      <w:r>
        <w:rPr>
          <w:rFonts w:ascii="Bookman Old Style" w:hAnsi="Bookman Old Style" w:cs="Bookman Old Style"/>
          <w:color w:val="000000"/>
          <w:sz w:val="20"/>
        </w:rPr>
        <w:t>attività</w:t>
      </w:r>
      <w:r w:rsidRPr="008E278B">
        <w:rPr>
          <w:rFonts w:ascii="Bookman Old Style" w:hAnsi="Bookman Old Style" w:cs="Bookman Old Style"/>
          <w:color w:val="000000"/>
          <w:sz w:val="20"/>
        </w:rPr>
        <w:t xml:space="preserve"> ricreative e socializzanti curati dagli stess</w:t>
      </w:r>
      <w:r>
        <w:rPr>
          <w:rFonts w:ascii="Bookman Old Style" w:hAnsi="Bookman Old Style" w:cs="Bookman Old Style"/>
          <w:color w:val="000000"/>
          <w:sz w:val="20"/>
        </w:rPr>
        <w:t>i operatori;</w:t>
      </w:r>
    </w:p>
    <w:p w:rsidR="009449D0" w:rsidRPr="008E278B"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 xml:space="preserve">comunicazione costante e puntuale alla Direzione dell'andamento di tutte </w:t>
      </w:r>
      <w:proofErr w:type="spellStart"/>
      <w:r w:rsidRPr="008E278B">
        <w:rPr>
          <w:rFonts w:ascii="Bookman Old Style" w:hAnsi="Bookman Old Style" w:cs="Bookman Old Style"/>
          <w:color w:val="000000"/>
          <w:sz w:val="20"/>
        </w:rPr>
        <w:t>la attività</w:t>
      </w:r>
      <w:proofErr w:type="spellEnd"/>
      <w:r w:rsidRPr="008E278B">
        <w:rPr>
          <w:rFonts w:ascii="Bookman Old Style" w:hAnsi="Bookman Old Style" w:cs="Bookman Old Style"/>
          <w:color w:val="000000"/>
          <w:sz w:val="20"/>
        </w:rPr>
        <w:t xml:space="preserve"> sopra indicate, con particolare riguardo a quelle informazioni utili rispetto al percorso dei minori e giovani ospiti, nonché alla gestione dei singoli e del gruppo;</w:t>
      </w:r>
    </w:p>
    <w:p w:rsidR="009449D0" w:rsidRDefault="009449D0" w:rsidP="009449D0">
      <w:pPr>
        <w:pStyle w:val="Paragrafoelenco"/>
        <w:widowControl w:val="0"/>
        <w:numPr>
          <w:ilvl w:val="0"/>
          <w:numId w:val="5"/>
        </w:numPr>
        <w:autoSpaceDE w:val="0"/>
        <w:autoSpaceDN w:val="0"/>
        <w:spacing w:before="36"/>
        <w:jc w:val="both"/>
        <w:rPr>
          <w:rFonts w:ascii="Bookman Old Style" w:hAnsi="Bookman Old Style" w:cs="Bookman Old Style"/>
          <w:color w:val="000000"/>
          <w:sz w:val="20"/>
        </w:rPr>
      </w:pPr>
      <w:r w:rsidRPr="00EA7A5A">
        <w:rPr>
          <w:rFonts w:ascii="Bookman Old Style" w:hAnsi="Bookman Old Style" w:cs="Bookman Old Style"/>
          <w:color w:val="000000"/>
          <w:sz w:val="20"/>
        </w:rPr>
        <w:t>interventi di mediazione culturale e/o interpretariato linguistico attuati dagli stessi operatori in servizio e/o altro personale all'uopo individuato, in particolare nelle lingue inglese, francese, arabo;</w:t>
      </w:r>
    </w:p>
    <w:p w:rsidR="009449D0" w:rsidRDefault="009449D0" w:rsidP="009449D0">
      <w:pPr>
        <w:pStyle w:val="Paragrafoelenco"/>
        <w:widowControl w:val="0"/>
        <w:numPr>
          <w:ilvl w:val="0"/>
          <w:numId w:val="5"/>
        </w:numPr>
        <w:tabs>
          <w:tab w:val="num" w:pos="1512"/>
        </w:tabs>
        <w:autoSpaceDE w:val="0"/>
        <w:autoSpaceDN w:val="0"/>
        <w:spacing w:before="36"/>
        <w:jc w:val="both"/>
        <w:rPr>
          <w:rFonts w:ascii="Bookman Old Style" w:hAnsi="Bookman Old Style" w:cs="Bookman Old Style"/>
          <w:color w:val="000000"/>
          <w:sz w:val="20"/>
        </w:rPr>
      </w:pPr>
      <w:r w:rsidRPr="00EA7A5A">
        <w:rPr>
          <w:rFonts w:ascii="Bookman Old Style" w:hAnsi="Bookman Old Style" w:cs="Bookman Old Style"/>
          <w:color w:val="000000"/>
          <w:sz w:val="20"/>
        </w:rPr>
        <w:t>partecipazione a</w:t>
      </w:r>
      <w:r>
        <w:rPr>
          <w:rFonts w:ascii="Bookman Old Style" w:hAnsi="Bookman Old Style" w:cs="Bookman Old Style"/>
          <w:color w:val="000000"/>
          <w:sz w:val="20"/>
        </w:rPr>
        <w:t xml:space="preserve">lle </w:t>
      </w:r>
      <w:r w:rsidRPr="00EA7A5A">
        <w:rPr>
          <w:rFonts w:ascii="Bookman Old Style" w:hAnsi="Bookman Old Style" w:cs="Bookman Old Style"/>
          <w:color w:val="000000"/>
          <w:sz w:val="20"/>
        </w:rPr>
        <w:t xml:space="preserve">riunioni periodiche </w:t>
      </w:r>
      <w:r>
        <w:rPr>
          <w:rFonts w:ascii="Bookman Old Style" w:hAnsi="Bookman Old Style" w:cs="Bookman Old Style"/>
          <w:color w:val="000000"/>
          <w:sz w:val="20"/>
        </w:rPr>
        <w:t>indette dalla Direzione a cui sono demandate le funzioni di coordinamento del servizio, di controllo e verifica di regolare esecuzione dello stesso.</w:t>
      </w:r>
    </w:p>
    <w:p w:rsidR="009449D0" w:rsidRDefault="009449D0" w:rsidP="009449D0">
      <w:pPr>
        <w:widowControl w:val="0"/>
        <w:autoSpaceDE w:val="0"/>
        <w:autoSpaceDN w:val="0"/>
        <w:jc w:val="both"/>
        <w:rPr>
          <w:rFonts w:ascii="Bookman Old Style" w:hAnsi="Bookman Old Style" w:cs="Bookman Old Style"/>
          <w:color w:val="000000"/>
          <w:sz w:val="20"/>
        </w:rPr>
      </w:pPr>
      <w:r w:rsidRPr="008E278B">
        <w:rPr>
          <w:rFonts w:ascii="Bookman Old Style" w:hAnsi="Bookman Old Style" w:cs="Bookman Old Style"/>
          <w:color w:val="000000"/>
          <w:sz w:val="20"/>
        </w:rPr>
        <w:t xml:space="preserve">La strutturazione del servizio </w:t>
      </w:r>
      <w:r>
        <w:rPr>
          <w:rFonts w:ascii="Bookman Old Style" w:hAnsi="Bookman Old Style" w:cs="Bookman Old Style"/>
          <w:color w:val="000000"/>
          <w:sz w:val="20"/>
        </w:rPr>
        <w:t xml:space="preserve">deve </w:t>
      </w:r>
      <w:r w:rsidRPr="008E278B">
        <w:rPr>
          <w:rFonts w:ascii="Bookman Old Style" w:hAnsi="Bookman Old Style" w:cs="Bookman Old Style"/>
          <w:color w:val="000000"/>
          <w:sz w:val="20"/>
        </w:rPr>
        <w:t xml:space="preserve">garantire la copertura dell'intero arco della giornata, tramite la previsione della presenza h 24 di un numero di operatori adeguato alle reali esigenze </w:t>
      </w:r>
      <w:r>
        <w:rPr>
          <w:rFonts w:ascii="Bookman Old Style" w:hAnsi="Bookman Old Style" w:cs="Bookman Old Style"/>
          <w:color w:val="000000"/>
          <w:sz w:val="20"/>
        </w:rPr>
        <w:t>di vigilanza e di assistenza nella r</w:t>
      </w:r>
      <w:r w:rsidRPr="008E278B">
        <w:rPr>
          <w:rFonts w:ascii="Bookman Old Style" w:hAnsi="Bookman Old Style" w:cs="Bookman Old Style"/>
          <w:color w:val="000000"/>
          <w:sz w:val="20"/>
        </w:rPr>
        <w:t xml:space="preserve">ealizzazione delle attività progettuali </w:t>
      </w:r>
      <w:r>
        <w:rPr>
          <w:rFonts w:ascii="Bookman Old Style" w:hAnsi="Bookman Old Style" w:cs="Bookman Old Style"/>
          <w:color w:val="000000"/>
          <w:sz w:val="20"/>
        </w:rPr>
        <w:t xml:space="preserve">messe in campo in favore dell’utenza. A tale scopo, l’organizzazione del servizio deve prevedere </w:t>
      </w:r>
      <w:r w:rsidRPr="008E278B">
        <w:rPr>
          <w:rFonts w:ascii="Bookman Old Style" w:hAnsi="Bookman Old Style" w:cs="Bookman Old Style"/>
          <w:color w:val="000000"/>
          <w:sz w:val="20"/>
        </w:rPr>
        <w:t xml:space="preserve">momenti di compresenza per il passaggio delle consegne tra </w:t>
      </w:r>
      <w:r>
        <w:rPr>
          <w:rFonts w:ascii="Bookman Old Style" w:hAnsi="Bookman Old Style" w:cs="Bookman Old Style"/>
          <w:color w:val="000000"/>
          <w:sz w:val="20"/>
        </w:rPr>
        <w:t xml:space="preserve">gli addetti al servizio di assistenza e vigilanza e per riportare informative </w:t>
      </w:r>
      <w:r w:rsidRPr="008E278B">
        <w:rPr>
          <w:rFonts w:ascii="Bookman Old Style" w:hAnsi="Bookman Old Style" w:cs="Bookman Old Style"/>
          <w:color w:val="000000"/>
          <w:sz w:val="20"/>
        </w:rPr>
        <w:t>al personale educativo ministeriale.</w:t>
      </w:r>
      <w:r>
        <w:rPr>
          <w:rFonts w:ascii="Bookman Old Style" w:hAnsi="Bookman Old Style" w:cs="Bookman Old Style"/>
          <w:color w:val="000000"/>
          <w:sz w:val="20"/>
        </w:rPr>
        <w:t xml:space="preserve"> </w:t>
      </w:r>
    </w:p>
    <w:p w:rsidR="009449D0" w:rsidRDefault="009449D0" w:rsidP="009449D0">
      <w:pPr>
        <w:widowControl w:val="0"/>
        <w:autoSpaceDE w:val="0"/>
        <w:autoSpaceDN w:val="0"/>
        <w:jc w:val="both"/>
        <w:rPr>
          <w:rFonts w:ascii="Bookman Old Style" w:hAnsi="Bookman Old Style" w:cs="Bookman Old Style"/>
          <w:color w:val="000000"/>
          <w:sz w:val="20"/>
        </w:rPr>
      </w:pPr>
      <w:r>
        <w:rPr>
          <w:rFonts w:ascii="Bookman Old Style" w:hAnsi="Bookman Old Style" w:cs="Bookman Old Style"/>
          <w:color w:val="000000"/>
          <w:sz w:val="20"/>
        </w:rPr>
        <w:lastRenderedPageBreak/>
        <w:t xml:space="preserve">Il servizio dovrà altresì </w:t>
      </w:r>
      <w:r w:rsidRPr="008E278B">
        <w:rPr>
          <w:rFonts w:ascii="Bookman Old Style" w:hAnsi="Bookman Old Style" w:cs="Bookman Old Style"/>
          <w:color w:val="000000"/>
          <w:sz w:val="20"/>
        </w:rPr>
        <w:t>garantire</w:t>
      </w:r>
      <w:r>
        <w:rPr>
          <w:rFonts w:ascii="Bookman Old Style" w:hAnsi="Bookman Old Style" w:cs="Bookman Old Style"/>
          <w:color w:val="000000"/>
          <w:sz w:val="20"/>
        </w:rPr>
        <w:t xml:space="preserve"> il rispetto dei requisiti </w:t>
      </w:r>
      <w:r w:rsidRPr="008E278B">
        <w:rPr>
          <w:rFonts w:ascii="Bookman Old Style" w:hAnsi="Bookman Old Style" w:cs="Bookman Old Style"/>
          <w:color w:val="000000"/>
          <w:sz w:val="20"/>
        </w:rPr>
        <w:t>previsti dalla Circolare</w:t>
      </w:r>
      <w:r>
        <w:rPr>
          <w:rFonts w:ascii="Bookman Old Style" w:hAnsi="Bookman Old Style" w:cs="Bookman Old Style"/>
          <w:color w:val="000000"/>
          <w:sz w:val="20"/>
        </w:rPr>
        <w:t xml:space="preserve"> </w:t>
      </w:r>
      <w:proofErr w:type="gramStart"/>
      <w:r>
        <w:rPr>
          <w:rFonts w:ascii="Bookman Old Style" w:hAnsi="Bookman Old Style" w:cs="Bookman Old Style"/>
          <w:color w:val="000000"/>
          <w:sz w:val="20"/>
        </w:rPr>
        <w:t xml:space="preserve">Ministeriale </w:t>
      </w:r>
      <w:r w:rsidRPr="008E278B">
        <w:rPr>
          <w:rFonts w:ascii="Bookman Old Style" w:hAnsi="Bookman Old Style" w:cs="Bookman Old Style"/>
          <w:color w:val="000000"/>
          <w:sz w:val="20"/>
        </w:rPr>
        <w:t xml:space="preserve"> </w:t>
      </w:r>
      <w:proofErr w:type="spellStart"/>
      <w:r w:rsidRPr="008E278B">
        <w:rPr>
          <w:rFonts w:ascii="Bookman Old Style" w:hAnsi="Bookman Old Style" w:cs="Bookman Old Style"/>
          <w:color w:val="000000"/>
          <w:sz w:val="20"/>
        </w:rPr>
        <w:t>prot</w:t>
      </w:r>
      <w:proofErr w:type="spellEnd"/>
      <w:proofErr w:type="gramEnd"/>
      <w:r w:rsidRPr="008E278B">
        <w:rPr>
          <w:rFonts w:ascii="Bookman Old Style" w:hAnsi="Bookman Old Style" w:cs="Bookman Old Style"/>
          <w:color w:val="000000"/>
          <w:sz w:val="20"/>
        </w:rPr>
        <w:t xml:space="preserve">. 19259 del 16 giugno 2004 recante </w:t>
      </w:r>
      <w:r w:rsidRPr="00EA7A5A">
        <w:rPr>
          <w:rFonts w:ascii="Bookman Old Style" w:hAnsi="Bookman Old Style" w:cs="Bookman Old Style"/>
          <w:color w:val="000000"/>
          <w:sz w:val="20"/>
        </w:rPr>
        <w:t xml:space="preserve">"Organizzazione e gestione tecnica delle Comunità dell'amministrazione" </w:t>
      </w:r>
      <w:r>
        <w:rPr>
          <w:rFonts w:ascii="Bookman Old Style" w:hAnsi="Bookman Old Style" w:cs="Bookman Old Style"/>
          <w:color w:val="000000"/>
          <w:sz w:val="20"/>
        </w:rPr>
        <w:t xml:space="preserve"> </w:t>
      </w:r>
      <w:r w:rsidRPr="008E278B">
        <w:rPr>
          <w:rFonts w:ascii="Bookman Old Style" w:hAnsi="Bookman Old Style" w:cs="Bookman Old Style"/>
          <w:color w:val="000000"/>
          <w:sz w:val="20"/>
        </w:rPr>
        <w:t>nonché le indicazioni di cui alla Carta di servizio reperibile sul sito web:</w:t>
      </w:r>
      <w:hyperlink r:id="rId7" w:anchor="rS1m" w:history="1">
        <w:r w:rsidRPr="001758C8">
          <w:rPr>
            <w:rStyle w:val="Collegamentoipertestuale"/>
            <w:sz w:val="20"/>
          </w:rPr>
          <w:t>https://www.giustizia.it/giustizia/it/contentview.page;jsessionid=5tHXS3GfyrhIpI+IabLZvoC?contentId=ART1124337&amp;previsiousPage=mg_1_29_16_1_1#rS1m</w:t>
        </w:r>
      </w:hyperlink>
      <w:r>
        <w:rPr>
          <w:sz w:val="20"/>
        </w:rPr>
        <w:t xml:space="preserve">  </w:t>
      </w:r>
      <w:r w:rsidRPr="008E278B">
        <w:rPr>
          <w:rFonts w:ascii="Bookman Old Style" w:hAnsi="Bookman Old Style" w:cs="Bookman Old Style"/>
          <w:color w:val="000000"/>
          <w:sz w:val="20"/>
        </w:rPr>
        <w:t>in cui sono indicate le finalità ed i compiti istituzionali de</w:t>
      </w:r>
      <w:r>
        <w:rPr>
          <w:rFonts w:ascii="Bookman Old Style" w:hAnsi="Bookman Old Style" w:cs="Bookman Old Style"/>
          <w:color w:val="000000"/>
          <w:sz w:val="20"/>
        </w:rPr>
        <w:t>l Servizio, i riferimenti norma</w:t>
      </w:r>
      <w:r w:rsidRPr="008E278B">
        <w:rPr>
          <w:rFonts w:ascii="Bookman Old Style" w:hAnsi="Bookman Old Style" w:cs="Bookman Old Style"/>
          <w:color w:val="000000"/>
          <w:sz w:val="20"/>
        </w:rPr>
        <w:t>tivi, l'organigramma del servizio, le modalità di accesso e dimissioni, le risorse interne ed esterne e quanto necessario per dare conoscenza ai fruitori interni ed esterni del servizio.</w:t>
      </w:r>
    </w:p>
    <w:p w:rsidR="009449D0" w:rsidRPr="008E278B" w:rsidRDefault="009449D0" w:rsidP="009449D0">
      <w:pPr>
        <w:widowControl w:val="0"/>
        <w:autoSpaceDE w:val="0"/>
        <w:autoSpaceDN w:val="0"/>
        <w:spacing w:before="288" w:line="280" w:lineRule="auto"/>
        <w:jc w:val="both"/>
        <w:rPr>
          <w:rFonts w:ascii="Bookman Old Style" w:hAnsi="Bookman Old Style" w:cs="Bookman Old Style"/>
          <w:bCs/>
          <w:color w:val="000000"/>
          <w:sz w:val="20"/>
          <w:u w:val="single"/>
        </w:rPr>
      </w:pPr>
      <w:r w:rsidRPr="008E278B">
        <w:rPr>
          <w:rFonts w:ascii="Bookman Old Style" w:hAnsi="Bookman Old Style" w:cs="Bookman Old Style"/>
          <w:bCs/>
          <w:color w:val="000000"/>
          <w:sz w:val="20"/>
          <w:u w:val="single"/>
        </w:rPr>
        <w:t xml:space="preserve">RIFERIMENTI NORMATIVI E REGOLAMENTARI </w:t>
      </w:r>
    </w:p>
    <w:p w:rsidR="009449D0" w:rsidRPr="008E278B" w:rsidRDefault="009449D0" w:rsidP="009449D0">
      <w:pPr>
        <w:pStyle w:val="Paragrafoelenco"/>
        <w:widowControl w:val="0"/>
        <w:numPr>
          <w:ilvl w:val="0"/>
          <w:numId w:val="5"/>
        </w:numPr>
        <w:tabs>
          <w:tab w:val="num" w:pos="1512"/>
        </w:tabs>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 xml:space="preserve">Legge 354/1975 recante </w:t>
      </w:r>
      <w:r w:rsidRPr="00EE4066">
        <w:rPr>
          <w:rFonts w:ascii="Bookman Old Style" w:hAnsi="Bookman Old Style" w:cs="Bookman Old Style"/>
          <w:color w:val="000000"/>
          <w:sz w:val="20"/>
        </w:rPr>
        <w:t xml:space="preserve">"Norme sull'ordinamento penitenziario e sulla esecuzione delle misure privative e limitative della libertà" </w:t>
      </w:r>
      <w:r w:rsidRPr="008E278B">
        <w:rPr>
          <w:rFonts w:ascii="Bookman Old Style" w:hAnsi="Bookman Old Style" w:cs="Bookman Old Style"/>
          <w:color w:val="000000"/>
          <w:sz w:val="20"/>
        </w:rPr>
        <w:t>e relativo Regolamento DPR 230/00.</w:t>
      </w:r>
    </w:p>
    <w:p w:rsidR="009449D0" w:rsidRPr="008E278B" w:rsidRDefault="009449D0" w:rsidP="009449D0">
      <w:pPr>
        <w:pStyle w:val="Paragrafoelenco"/>
        <w:widowControl w:val="0"/>
        <w:numPr>
          <w:ilvl w:val="0"/>
          <w:numId w:val="5"/>
        </w:numPr>
        <w:tabs>
          <w:tab w:val="num" w:pos="1512"/>
        </w:tabs>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Regole Minime ONU del 1985 (c.d. Regole di Pechino).</w:t>
      </w:r>
    </w:p>
    <w:p w:rsidR="009449D0" w:rsidRPr="008E278B" w:rsidRDefault="009449D0" w:rsidP="009449D0">
      <w:pPr>
        <w:pStyle w:val="Paragrafoelenco"/>
        <w:widowControl w:val="0"/>
        <w:numPr>
          <w:ilvl w:val="0"/>
          <w:numId w:val="5"/>
        </w:numPr>
        <w:tabs>
          <w:tab w:val="num" w:pos="1512"/>
        </w:tabs>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Raccomandazioni Consiglio d'Europa del 1987.</w:t>
      </w:r>
    </w:p>
    <w:p w:rsidR="009449D0" w:rsidRPr="00EE4066" w:rsidRDefault="009449D0" w:rsidP="009449D0">
      <w:pPr>
        <w:pStyle w:val="Paragrafoelenco"/>
        <w:widowControl w:val="0"/>
        <w:numPr>
          <w:ilvl w:val="0"/>
          <w:numId w:val="5"/>
        </w:numPr>
        <w:tabs>
          <w:tab w:val="num" w:pos="1512"/>
        </w:tabs>
        <w:autoSpaceDE w:val="0"/>
        <w:autoSpaceDN w:val="0"/>
        <w:spacing w:before="36"/>
        <w:jc w:val="both"/>
        <w:rPr>
          <w:rFonts w:ascii="Bookman Old Style" w:hAnsi="Bookman Old Style" w:cs="Bookman Old Style"/>
          <w:color w:val="000000"/>
          <w:sz w:val="20"/>
        </w:rPr>
      </w:pPr>
      <w:r w:rsidRPr="001A51E3">
        <w:rPr>
          <w:rFonts w:ascii="Bookman Old Style" w:hAnsi="Bookman Old Style" w:cs="Bookman Old Style"/>
          <w:color w:val="000000"/>
          <w:sz w:val="20"/>
        </w:rPr>
        <w:t xml:space="preserve">DPR 448/1988 recante </w:t>
      </w:r>
      <w:r w:rsidRPr="00EE4066">
        <w:rPr>
          <w:rFonts w:ascii="Bookman Old Style" w:hAnsi="Bookman Old Style" w:cs="Bookman Old Style"/>
          <w:color w:val="000000"/>
          <w:sz w:val="20"/>
        </w:rPr>
        <w:t>"Disposizioni sul processo penale a carico di imputati minorenni".</w:t>
      </w:r>
    </w:p>
    <w:p w:rsidR="009449D0" w:rsidRPr="00EE4066" w:rsidRDefault="009449D0" w:rsidP="009449D0">
      <w:pPr>
        <w:pStyle w:val="Paragrafoelenco"/>
        <w:widowControl w:val="0"/>
        <w:numPr>
          <w:ilvl w:val="0"/>
          <w:numId w:val="5"/>
        </w:numPr>
        <w:tabs>
          <w:tab w:val="num" w:pos="1512"/>
        </w:tabs>
        <w:autoSpaceDE w:val="0"/>
        <w:autoSpaceDN w:val="0"/>
        <w:spacing w:before="36"/>
        <w:jc w:val="both"/>
        <w:rPr>
          <w:rFonts w:ascii="Bookman Old Style" w:hAnsi="Bookman Old Style" w:cs="Bookman Old Style"/>
          <w:color w:val="000000"/>
          <w:sz w:val="20"/>
        </w:rPr>
      </w:pPr>
      <w:proofErr w:type="spellStart"/>
      <w:r w:rsidRPr="008E278B">
        <w:rPr>
          <w:rFonts w:ascii="Bookman Old Style" w:hAnsi="Bookman Old Style" w:cs="Bookman Old Style"/>
          <w:color w:val="000000"/>
          <w:sz w:val="20"/>
        </w:rPr>
        <w:t>D.Lgs</w:t>
      </w:r>
      <w:proofErr w:type="spellEnd"/>
      <w:r w:rsidRPr="008E278B">
        <w:rPr>
          <w:rFonts w:ascii="Bookman Old Style" w:hAnsi="Bookman Old Style" w:cs="Bookman Old Style"/>
          <w:color w:val="000000"/>
          <w:sz w:val="20"/>
        </w:rPr>
        <w:t xml:space="preserve"> 272/89 recante </w:t>
      </w:r>
      <w:r w:rsidRPr="00EE4066">
        <w:rPr>
          <w:rFonts w:ascii="Bookman Old Style" w:hAnsi="Bookman Old Style" w:cs="Bookman Old Style"/>
          <w:color w:val="000000"/>
          <w:sz w:val="20"/>
        </w:rPr>
        <w:t xml:space="preserve">"Norme di attuazione, di coordinamento e transitorie del Decreto del Presidente della Repubblica 448/88, recante disposizioni sul processo penale a carico </w:t>
      </w:r>
      <w:proofErr w:type="spellStart"/>
      <w:r w:rsidRPr="00EE4066">
        <w:rPr>
          <w:rFonts w:ascii="Bookman Old Style" w:hAnsi="Bookman Old Style" w:cs="Bookman Old Style"/>
          <w:color w:val="000000"/>
          <w:sz w:val="20"/>
        </w:rPr>
        <w:t>dí</w:t>
      </w:r>
      <w:proofErr w:type="spellEnd"/>
      <w:r w:rsidRPr="00EE4066">
        <w:rPr>
          <w:rFonts w:ascii="Bookman Old Style" w:hAnsi="Bookman Old Style" w:cs="Bookman Old Style"/>
          <w:color w:val="000000"/>
          <w:sz w:val="20"/>
        </w:rPr>
        <w:t xml:space="preserve"> imputati minorenni".</w:t>
      </w:r>
    </w:p>
    <w:p w:rsidR="009449D0" w:rsidRPr="00EE4066" w:rsidRDefault="009449D0" w:rsidP="009449D0">
      <w:pPr>
        <w:pStyle w:val="Paragrafoelenco"/>
        <w:widowControl w:val="0"/>
        <w:numPr>
          <w:ilvl w:val="0"/>
          <w:numId w:val="5"/>
        </w:numPr>
        <w:tabs>
          <w:tab w:val="num" w:pos="1512"/>
        </w:tabs>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 xml:space="preserve">Circolare ministeriale 19259/2004 recante </w:t>
      </w:r>
      <w:r w:rsidRPr="00EE4066">
        <w:rPr>
          <w:rFonts w:ascii="Bookman Old Style" w:hAnsi="Bookman Old Style" w:cs="Bookman Old Style"/>
          <w:color w:val="000000"/>
          <w:sz w:val="20"/>
        </w:rPr>
        <w:t>"Organizzazione e gestione tecnica delle Comunità dell'Amministrazione".</w:t>
      </w:r>
    </w:p>
    <w:p w:rsidR="009449D0" w:rsidRPr="008E278B" w:rsidRDefault="009449D0" w:rsidP="009449D0">
      <w:pPr>
        <w:pStyle w:val="Paragrafoelenco"/>
        <w:widowControl w:val="0"/>
        <w:numPr>
          <w:ilvl w:val="0"/>
          <w:numId w:val="5"/>
        </w:numPr>
        <w:tabs>
          <w:tab w:val="num" w:pos="1512"/>
        </w:tabs>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Circolare ministeriale n. 1/2013 recante "Modello d'intervento e revisione dell'organizzazione e dell'operatività del Sistema dei Servizi Minorili della Giustizia".</w:t>
      </w:r>
    </w:p>
    <w:p w:rsidR="009449D0" w:rsidRPr="008E278B" w:rsidRDefault="009449D0" w:rsidP="009449D0">
      <w:pPr>
        <w:pStyle w:val="Paragrafoelenco"/>
        <w:widowControl w:val="0"/>
        <w:numPr>
          <w:ilvl w:val="0"/>
          <w:numId w:val="5"/>
        </w:numPr>
        <w:tabs>
          <w:tab w:val="num" w:pos="1512"/>
        </w:tabs>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Legge 117/2014 di conversione del D.L. 92/2014 (presa in carico fino a 25 anni);</w:t>
      </w:r>
    </w:p>
    <w:p w:rsidR="009449D0" w:rsidRPr="00EE4066" w:rsidRDefault="009449D0" w:rsidP="009449D0">
      <w:pPr>
        <w:pStyle w:val="Paragrafoelenco"/>
        <w:widowControl w:val="0"/>
        <w:numPr>
          <w:ilvl w:val="0"/>
          <w:numId w:val="5"/>
        </w:numPr>
        <w:tabs>
          <w:tab w:val="num" w:pos="1512"/>
        </w:tabs>
        <w:autoSpaceDE w:val="0"/>
        <w:autoSpaceDN w:val="0"/>
        <w:spacing w:before="36"/>
        <w:jc w:val="both"/>
        <w:rPr>
          <w:rFonts w:ascii="Bookman Old Style" w:hAnsi="Bookman Old Style" w:cs="Bookman Old Style"/>
          <w:color w:val="000000"/>
          <w:sz w:val="20"/>
        </w:rPr>
      </w:pPr>
      <w:r w:rsidRPr="008E278B">
        <w:rPr>
          <w:rFonts w:ascii="Bookman Old Style" w:hAnsi="Bookman Old Style" w:cs="Bookman Old Style"/>
          <w:color w:val="000000"/>
          <w:sz w:val="20"/>
        </w:rPr>
        <w:t xml:space="preserve">Direttiva del Capo Dipartimento Giustizia minorile e di comunità n. 2 del 17/01/2017 recante </w:t>
      </w:r>
      <w:r w:rsidRPr="00EE4066">
        <w:rPr>
          <w:rFonts w:ascii="Bookman Old Style" w:hAnsi="Bookman Old Style" w:cs="Bookman Old Style"/>
          <w:color w:val="000000"/>
          <w:sz w:val="20"/>
        </w:rPr>
        <w:t>"Linee di indirizzo per i servizi minorili e per l'esecuzione penale esterna per adulti".</w:t>
      </w:r>
    </w:p>
    <w:p w:rsidR="00791649" w:rsidRDefault="00791649" w:rsidP="00791649">
      <w:pPr>
        <w:rPr>
          <w:rFonts w:ascii="Bookman Old Style" w:hAnsi="Bookman Old Style"/>
          <w:b/>
          <w:szCs w:val="24"/>
        </w:rPr>
      </w:pPr>
    </w:p>
    <w:p w:rsidR="00791649" w:rsidRPr="001122FE" w:rsidRDefault="00791649" w:rsidP="00791649">
      <w:pPr>
        <w:ind w:firstLine="1701"/>
        <w:rPr>
          <w:rFonts w:ascii="Bookman Old Style" w:hAnsi="Bookman Old Style"/>
          <w:szCs w:val="24"/>
        </w:rPr>
      </w:pPr>
    </w:p>
    <w:p w:rsidR="00586B8B" w:rsidRDefault="00586B8B" w:rsidP="00AE5FAC">
      <w:pPr>
        <w:ind w:left="5387"/>
        <w:jc w:val="center"/>
        <w:rPr>
          <w:rFonts w:ascii="Bookman Old Style" w:hAnsi="Bookman Old Style"/>
          <w:szCs w:val="24"/>
        </w:rPr>
      </w:pPr>
    </w:p>
    <w:p w:rsidR="00791649" w:rsidRDefault="00791649" w:rsidP="00AE5FAC">
      <w:pPr>
        <w:ind w:left="5387"/>
        <w:jc w:val="center"/>
        <w:rPr>
          <w:rFonts w:ascii="Bookman Old Style" w:hAnsi="Bookman Old Style"/>
          <w:szCs w:val="24"/>
        </w:rPr>
      </w:pPr>
    </w:p>
    <w:p w:rsidR="00791649" w:rsidRDefault="00791649" w:rsidP="00AE5FAC">
      <w:pPr>
        <w:ind w:left="5387"/>
        <w:jc w:val="center"/>
        <w:rPr>
          <w:rFonts w:ascii="Bookman Old Style" w:hAnsi="Bookman Old Style"/>
          <w:szCs w:val="24"/>
        </w:rPr>
      </w:pPr>
    </w:p>
    <w:p w:rsidR="00791649" w:rsidRDefault="00791649" w:rsidP="00AE5FAC">
      <w:pPr>
        <w:ind w:left="5387"/>
        <w:jc w:val="center"/>
        <w:rPr>
          <w:rFonts w:ascii="Bookman Old Style" w:hAnsi="Bookman Old Style"/>
          <w:szCs w:val="24"/>
        </w:rPr>
      </w:pPr>
    </w:p>
    <w:p w:rsidR="00791649" w:rsidRDefault="00791649" w:rsidP="00AE5FAC">
      <w:pPr>
        <w:ind w:left="5387"/>
        <w:jc w:val="center"/>
        <w:rPr>
          <w:rFonts w:ascii="Bookman Old Style" w:hAnsi="Bookman Old Style"/>
          <w:szCs w:val="24"/>
        </w:rPr>
      </w:pPr>
    </w:p>
    <w:p w:rsidR="00791649" w:rsidRDefault="00791649" w:rsidP="00AE5FAC">
      <w:pPr>
        <w:ind w:left="5387"/>
        <w:jc w:val="center"/>
        <w:rPr>
          <w:rFonts w:ascii="Bookman Old Style" w:hAnsi="Bookman Old Style"/>
          <w:szCs w:val="24"/>
        </w:rPr>
      </w:pPr>
    </w:p>
    <w:p w:rsidR="00791649" w:rsidRDefault="00791649" w:rsidP="00AE5FAC">
      <w:pPr>
        <w:ind w:left="5387"/>
        <w:jc w:val="center"/>
        <w:rPr>
          <w:rFonts w:ascii="Bookman Old Style" w:hAnsi="Bookman Old Style"/>
          <w:szCs w:val="24"/>
        </w:rPr>
      </w:pPr>
    </w:p>
    <w:p w:rsidR="00791649" w:rsidRDefault="00791649" w:rsidP="00AE5FAC">
      <w:pPr>
        <w:ind w:left="5387"/>
        <w:jc w:val="center"/>
        <w:rPr>
          <w:rFonts w:ascii="Bookman Old Style" w:hAnsi="Bookman Old Style"/>
          <w:szCs w:val="24"/>
        </w:rPr>
      </w:pPr>
    </w:p>
    <w:p w:rsidR="00791649" w:rsidRDefault="00791649" w:rsidP="00AE5FAC">
      <w:pPr>
        <w:ind w:left="5387"/>
        <w:jc w:val="center"/>
        <w:rPr>
          <w:rFonts w:ascii="Bookman Old Style" w:hAnsi="Bookman Old Style"/>
          <w:szCs w:val="24"/>
        </w:rPr>
      </w:pPr>
    </w:p>
    <w:p w:rsidR="00791649" w:rsidRPr="001122FE" w:rsidRDefault="00791649" w:rsidP="00AE5FAC">
      <w:pPr>
        <w:ind w:left="5387"/>
        <w:jc w:val="center"/>
        <w:rPr>
          <w:rFonts w:ascii="Bookman Old Style" w:hAnsi="Bookman Old Style"/>
          <w:szCs w:val="24"/>
        </w:rPr>
      </w:pPr>
    </w:p>
    <w:p w:rsidR="003B4150" w:rsidRPr="001122FE" w:rsidRDefault="00AE5FAC" w:rsidP="00AE5FAC">
      <w:pPr>
        <w:ind w:left="5387"/>
        <w:jc w:val="center"/>
        <w:rPr>
          <w:rFonts w:ascii="Bookman Old Style" w:hAnsi="Bookman Old Style"/>
          <w:szCs w:val="24"/>
        </w:rPr>
      </w:pPr>
      <w:r w:rsidRPr="001122FE">
        <w:rPr>
          <w:rFonts w:ascii="Bookman Old Style" w:hAnsi="Bookman Old Style"/>
          <w:szCs w:val="24"/>
        </w:rPr>
        <w:t>IL DIRETTORE</w:t>
      </w:r>
    </w:p>
    <w:p w:rsidR="00AE5FAC" w:rsidRPr="001122FE" w:rsidRDefault="00AE5FAC" w:rsidP="00AE5FAC">
      <w:pPr>
        <w:ind w:left="5387"/>
        <w:jc w:val="center"/>
        <w:rPr>
          <w:rFonts w:ascii="Bookman Old Style" w:hAnsi="Bookman Old Style"/>
          <w:szCs w:val="24"/>
        </w:rPr>
      </w:pPr>
      <w:r w:rsidRPr="001122FE">
        <w:rPr>
          <w:rFonts w:ascii="Bookman Old Style" w:hAnsi="Bookman Old Style"/>
          <w:szCs w:val="24"/>
        </w:rPr>
        <w:t xml:space="preserve">dott. </w:t>
      </w:r>
      <w:proofErr w:type="spellStart"/>
      <w:r w:rsidR="00685E4F" w:rsidRPr="001122FE">
        <w:rPr>
          <w:rFonts w:ascii="Bookman Old Style" w:hAnsi="Bookman Old Style"/>
          <w:szCs w:val="24"/>
        </w:rPr>
        <w:t>ssa</w:t>
      </w:r>
      <w:proofErr w:type="spellEnd"/>
      <w:r w:rsidR="00685E4F" w:rsidRPr="001122FE">
        <w:rPr>
          <w:rFonts w:ascii="Bookman Old Style" w:hAnsi="Bookman Old Style"/>
          <w:szCs w:val="24"/>
        </w:rPr>
        <w:t xml:space="preserve"> </w:t>
      </w:r>
      <w:r w:rsidR="000A0778">
        <w:rPr>
          <w:rFonts w:ascii="Bookman Old Style" w:hAnsi="Bookman Old Style"/>
          <w:szCs w:val="24"/>
        </w:rPr>
        <w:t>Isabella Mastropasqua</w:t>
      </w:r>
    </w:p>
    <w:p w:rsidR="001E3534" w:rsidRPr="001122FE" w:rsidRDefault="001E3534" w:rsidP="006C644F">
      <w:pPr>
        <w:pStyle w:val="Intestazione"/>
        <w:jc w:val="right"/>
        <w:rPr>
          <w:rFonts w:ascii="Bookman Old Style" w:hAnsi="Bookman Old Style"/>
          <w:szCs w:val="24"/>
        </w:rPr>
      </w:pPr>
      <w:r w:rsidRPr="002131C9">
        <w:rPr>
          <w:rFonts w:ascii="Bookman Old Style" w:hAnsi="Bookman Old Style" w:cs="Arial"/>
          <w:color w:val="222222"/>
          <w:sz w:val="16"/>
          <w:szCs w:val="16"/>
        </w:rPr>
        <w:t xml:space="preserve">Firma autografa omessa ai sensi dell’art. 3 del D. </w:t>
      </w:r>
      <w:proofErr w:type="spellStart"/>
      <w:r w:rsidRPr="002131C9">
        <w:rPr>
          <w:rFonts w:ascii="Bookman Old Style" w:hAnsi="Bookman Old Style" w:cs="Arial"/>
          <w:color w:val="222222"/>
          <w:sz w:val="16"/>
          <w:szCs w:val="16"/>
        </w:rPr>
        <w:t>Lgs</w:t>
      </w:r>
      <w:proofErr w:type="spellEnd"/>
      <w:r w:rsidRPr="002131C9">
        <w:rPr>
          <w:rFonts w:ascii="Bookman Old Style" w:hAnsi="Bookman Old Style" w:cs="Arial"/>
          <w:color w:val="222222"/>
          <w:sz w:val="16"/>
          <w:szCs w:val="16"/>
        </w:rPr>
        <w:t>. n. 39/1993.</w:t>
      </w:r>
    </w:p>
    <w:sectPr w:rsidR="001E3534" w:rsidRPr="001122FE" w:rsidSect="00EF5138">
      <w:footerReference w:type="default" r:id="rId8"/>
      <w:headerReference w:type="first" r:id="rId9"/>
      <w:footerReference w:type="first" r:id="rId10"/>
      <w:type w:val="continuous"/>
      <w:pgSz w:w="11906" w:h="16838"/>
      <w:pgMar w:top="851" w:right="1134" w:bottom="851" w:left="1134" w:header="278" w:footer="641"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200" w:rsidRDefault="007B0200">
      <w:r>
        <w:separator/>
      </w:r>
    </w:p>
  </w:endnote>
  <w:endnote w:type="continuationSeparator" w:id="0">
    <w:p w:rsidR="007B0200" w:rsidRDefault="007B0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2A8" w:rsidRDefault="00D51DA5">
    <w:pPr>
      <w:pStyle w:val="Pidipagina"/>
      <w:framePr w:wrap="auto" w:vAnchor="text" w:hAnchor="margin" w:xAlign="right" w:y="1"/>
    </w:pPr>
    <w:r>
      <w:fldChar w:fldCharType="begin"/>
    </w:r>
    <w:r w:rsidR="00D573BD">
      <w:instrText xml:space="preserve">page  </w:instrText>
    </w:r>
    <w:r>
      <w:fldChar w:fldCharType="separate"/>
    </w:r>
    <w:r w:rsidR="00675C4D">
      <w:rPr>
        <w:noProof/>
      </w:rPr>
      <w:t>5</w:t>
    </w:r>
    <w:r>
      <w:fldChar w:fldCharType="end"/>
    </w:r>
  </w:p>
  <w:p w:rsidR="002552A8" w:rsidRDefault="002552A8">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2A8" w:rsidRPr="00657C51" w:rsidRDefault="00535E38" w:rsidP="00586B8B">
    <w:pPr>
      <w:pStyle w:val="Intestazione"/>
      <w:jc w:val="right"/>
      <w:rPr>
        <w:b/>
        <w:sz w:val="12"/>
        <w:szCs w:val="12"/>
      </w:rPr>
    </w:pPr>
    <w:r w:rsidRPr="00585850">
      <w:rPr>
        <w:spacing w:val="-20"/>
        <w:sz w:val="16"/>
      </w:rPr>
      <w:fldChar w:fldCharType="begin"/>
    </w:r>
    <w:r w:rsidRPr="00585850">
      <w:rPr>
        <w:spacing w:val="-20"/>
        <w:sz w:val="16"/>
      </w:rPr>
      <w:instrText xml:space="preserve"> FILENAME   \* MERGEFORMAT </w:instrText>
    </w:r>
    <w:r w:rsidRPr="00585850">
      <w:rPr>
        <w:spacing w:val="-20"/>
        <w:sz w:val="16"/>
      </w:rPr>
      <w:fldChar w:fldCharType="separate"/>
    </w:r>
    <w:r w:rsidR="00675C4D" w:rsidRPr="00675C4D">
      <w:rPr>
        <w:noProof/>
        <w:spacing w:val="-20"/>
        <w:sz w:val="16"/>
        <w:szCs w:val="16"/>
      </w:rPr>
      <w:t>all</w:t>
    </w:r>
    <w:r w:rsidR="00675C4D">
      <w:rPr>
        <w:noProof/>
        <w:spacing w:val="-20"/>
        <w:sz w:val="16"/>
      </w:rPr>
      <w:t xml:space="preserve"> 3 specifiche  tecniche organizzazione  Comunita Catanzaro.docx</w:t>
    </w:r>
    <w:r w:rsidRPr="00585850">
      <w:rPr>
        <w:noProof/>
        <w:spacing w:val="-20"/>
        <w:sz w:val="16"/>
        <w:szCs w:val="16"/>
      </w:rPr>
      <w:fldChar w:fldCharType="end"/>
    </w:r>
    <w:r w:rsidR="002552A8" w:rsidRPr="00A14638">
      <w:rPr>
        <w:sz w:val="16"/>
        <w:szCs w:val="16"/>
      </w:rPr>
      <w:t xml:space="preserve"> - </w:t>
    </w:r>
    <w:r w:rsidR="002552A8" w:rsidRPr="00A14638">
      <w:rPr>
        <w:b/>
        <w:sz w:val="16"/>
        <w:szCs w:val="12"/>
      </w:rPr>
      <w:t xml:space="preserve"> </w:t>
    </w:r>
    <w:r w:rsidR="002D6D0E" w:rsidRPr="002D6D0E">
      <w:rPr>
        <w:sz w:val="16"/>
        <w:szCs w:val="12"/>
      </w:rPr>
      <w:t>mb</w:t>
    </w:r>
    <w:r w:rsidR="002D6D0E">
      <w:rPr>
        <w:b/>
        <w:sz w:val="16"/>
        <w:szCs w:val="1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200" w:rsidRDefault="007B0200">
      <w:r>
        <w:separator/>
      </w:r>
    </w:p>
  </w:footnote>
  <w:footnote w:type="continuationSeparator" w:id="0">
    <w:p w:rsidR="007B0200" w:rsidRDefault="007B02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2A8" w:rsidRDefault="002552A8">
    <w:pPr>
      <w:pStyle w:val="Intestazione"/>
      <w:tabs>
        <w:tab w:val="clear" w:pos="9638"/>
        <w:tab w:val="right" w:pos="10490"/>
      </w:tabs>
      <w:ind w:left="-851" w:right="-852"/>
    </w:pPr>
  </w:p>
  <w:p w:rsidR="002552A8" w:rsidRDefault="00791649" w:rsidP="00E53FD3">
    <w:pPr>
      <w:pStyle w:val="Intestazione"/>
      <w:jc w:val="center"/>
    </w:pPr>
    <w:r>
      <w:rPr>
        <w:noProof/>
      </w:rPr>
      <w:drawing>
        <wp:inline distT="0" distB="0" distL="0" distR="0">
          <wp:extent cx="4857750" cy="15144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8243" r="12442" b="4790"/>
                  <a:stretch>
                    <a:fillRect/>
                  </a:stretch>
                </pic:blipFill>
                <pic:spPr bwMode="auto">
                  <a:xfrm>
                    <a:off x="0" y="0"/>
                    <a:ext cx="4857750" cy="1514475"/>
                  </a:xfrm>
                  <a:prstGeom prst="rect">
                    <a:avLst/>
                  </a:prstGeom>
                  <a:noFill/>
                  <a:ln>
                    <a:noFill/>
                  </a:ln>
                </pic:spPr>
              </pic:pic>
            </a:graphicData>
          </a:graphic>
        </wp:inline>
      </w:drawing>
    </w:r>
  </w:p>
  <w:p w:rsidR="002552A8" w:rsidRDefault="002552A8" w:rsidP="003437C5">
    <w:pPr>
      <w:pStyle w:val="Intestazione"/>
      <w:jc w:val="center"/>
      <w:rPr>
        <w:smallCaps/>
        <w:sz w:val="32"/>
        <w:szCs w:val="32"/>
      </w:rPr>
    </w:pPr>
    <w:r>
      <w:rPr>
        <w:smallCaps/>
        <w:sz w:val="32"/>
        <w:szCs w:val="36"/>
      </w:rPr>
      <w:t xml:space="preserve">Dipartimento </w:t>
    </w:r>
    <w:r w:rsidR="00DA39EF">
      <w:rPr>
        <w:smallCaps/>
        <w:sz w:val="32"/>
        <w:szCs w:val="36"/>
      </w:rPr>
      <w:t xml:space="preserve">per la </w:t>
    </w:r>
    <w:r>
      <w:rPr>
        <w:smallCaps/>
        <w:sz w:val="32"/>
        <w:szCs w:val="36"/>
      </w:rPr>
      <w:t>Giustizia Minorile</w:t>
    </w:r>
    <w:r w:rsidR="00A22846">
      <w:rPr>
        <w:smallCaps/>
        <w:sz w:val="32"/>
        <w:szCs w:val="36"/>
      </w:rPr>
      <w:t xml:space="preserve"> e di comunità</w:t>
    </w:r>
  </w:p>
  <w:p w:rsidR="002552A8" w:rsidRDefault="002552A8" w:rsidP="003437C5">
    <w:pPr>
      <w:pStyle w:val="Intestazione"/>
      <w:jc w:val="center"/>
      <w:rPr>
        <w:caps/>
      </w:rPr>
    </w:pPr>
    <w:r>
      <w:rPr>
        <w:caps/>
      </w:rPr>
      <w:t xml:space="preserve">CENTRO </w:t>
    </w:r>
    <w:r w:rsidR="00B65188">
      <w:rPr>
        <w:caps/>
      </w:rPr>
      <w:t xml:space="preserve">per la </w:t>
    </w:r>
    <w:r>
      <w:rPr>
        <w:caps/>
      </w:rPr>
      <w:t xml:space="preserve">GIUSTIZIA MINORILE PER LA CALABRIA </w:t>
    </w:r>
  </w:p>
  <w:p w:rsidR="002552A8" w:rsidRDefault="002552A8" w:rsidP="003437C5">
    <w:pPr>
      <w:pStyle w:val="Intestazione"/>
      <w:jc w:val="center"/>
      <w:rPr>
        <w:caps/>
      </w:rPr>
    </w:pPr>
    <w:r>
      <w:rPr>
        <w:caps/>
      </w:rPr>
      <w:t>CATANZARO</w:t>
    </w:r>
  </w:p>
  <w:p w:rsidR="002552A8" w:rsidRDefault="002552A8">
    <w:pPr>
      <w:pStyle w:val="Intestazione"/>
      <w:rPr>
        <w:smallCaps/>
      </w:rPr>
    </w:pPr>
  </w:p>
  <w:p w:rsidR="002552A8" w:rsidRDefault="002552A8">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D68B"/>
    <w:multiLevelType w:val="singleLevel"/>
    <w:tmpl w:val="769EC6F6"/>
    <w:lvl w:ilvl="0">
      <w:numFmt w:val="bullet"/>
      <w:lvlText w:val="·"/>
      <w:lvlJc w:val="left"/>
      <w:pPr>
        <w:ind w:left="720" w:hanging="360"/>
      </w:pPr>
      <w:rPr>
        <w:rFonts w:ascii="Symbol" w:hAnsi="Symbol" w:cs="Symbol"/>
        <w:snapToGrid/>
        <w:color w:val="000000"/>
        <w:sz w:val="20"/>
        <w:szCs w:val="20"/>
      </w:rPr>
    </w:lvl>
  </w:abstractNum>
  <w:abstractNum w:abstractNumId="1" w15:restartNumberingAfterBreak="0">
    <w:nsid w:val="1964375F"/>
    <w:multiLevelType w:val="hybridMultilevel"/>
    <w:tmpl w:val="4F98E9FC"/>
    <w:lvl w:ilvl="0" w:tplc="E5047A18">
      <w:start w:val="1"/>
      <w:numFmt w:val="lowerLetter"/>
      <w:lvlText w:val="%1)"/>
      <w:lvlJc w:val="left"/>
      <w:pPr>
        <w:ind w:left="1495" w:hanging="360"/>
      </w:pPr>
      <w:rPr>
        <w:rFonts w:hint="default"/>
      </w:rPr>
    </w:lvl>
    <w:lvl w:ilvl="1" w:tplc="04100019">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2" w15:restartNumberingAfterBreak="0">
    <w:nsid w:val="29A26752"/>
    <w:multiLevelType w:val="hybridMultilevel"/>
    <w:tmpl w:val="E3D61890"/>
    <w:lvl w:ilvl="0" w:tplc="1A2516EA">
      <w:numFmt w:val="bullet"/>
      <w:lvlText w:val="-"/>
      <w:lvlJc w:val="left"/>
      <w:pPr>
        <w:ind w:left="720" w:hanging="360"/>
      </w:pPr>
      <w:rPr>
        <w:rFonts w:ascii="Symbol" w:hAnsi="Symbol" w:cs="Symbol"/>
        <w:snapToGrid/>
        <w:color w:val="000000"/>
        <w:spacing w:val="-1"/>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F013DF"/>
    <w:multiLevelType w:val="hybridMultilevel"/>
    <w:tmpl w:val="0068F7DE"/>
    <w:lvl w:ilvl="0" w:tplc="1A2516EA">
      <w:numFmt w:val="bullet"/>
      <w:lvlText w:val="-"/>
      <w:lvlJc w:val="left"/>
      <w:pPr>
        <w:ind w:left="720" w:hanging="360"/>
      </w:pPr>
      <w:rPr>
        <w:rFonts w:ascii="Symbol" w:hAnsi="Symbol" w:cs="Symbol"/>
        <w:snapToGrid/>
        <w:color w:val="000000"/>
        <w:spacing w:val="-1"/>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2D3009F"/>
    <w:multiLevelType w:val="hybridMultilevel"/>
    <w:tmpl w:val="4F98E9FC"/>
    <w:lvl w:ilvl="0" w:tplc="E5047A18">
      <w:start w:val="1"/>
      <w:numFmt w:val="lowerLetter"/>
      <w:lvlText w:val="%1)"/>
      <w:lvlJc w:val="left"/>
      <w:pPr>
        <w:ind w:left="1495" w:hanging="360"/>
      </w:pPr>
      <w:rPr>
        <w:rFonts w:hint="default"/>
      </w:rPr>
    </w:lvl>
    <w:lvl w:ilvl="1" w:tplc="04100019">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9D0"/>
    <w:rsid w:val="000104C6"/>
    <w:rsid w:val="000364C3"/>
    <w:rsid w:val="0006302F"/>
    <w:rsid w:val="0007427A"/>
    <w:rsid w:val="0008731E"/>
    <w:rsid w:val="000937DD"/>
    <w:rsid w:val="00093A1F"/>
    <w:rsid w:val="000A0778"/>
    <w:rsid w:val="000C0BF9"/>
    <w:rsid w:val="000C2A32"/>
    <w:rsid w:val="000E252F"/>
    <w:rsid w:val="001122FE"/>
    <w:rsid w:val="00117276"/>
    <w:rsid w:val="00123215"/>
    <w:rsid w:val="00123E71"/>
    <w:rsid w:val="00143F3A"/>
    <w:rsid w:val="00191909"/>
    <w:rsid w:val="001D194F"/>
    <w:rsid w:val="001E3534"/>
    <w:rsid w:val="002047CD"/>
    <w:rsid w:val="002131C9"/>
    <w:rsid w:val="002552A8"/>
    <w:rsid w:val="00267ED3"/>
    <w:rsid w:val="00295A8E"/>
    <w:rsid w:val="002A2DFA"/>
    <w:rsid w:val="002B469F"/>
    <w:rsid w:val="002C7860"/>
    <w:rsid w:val="002D61A9"/>
    <w:rsid w:val="002D6D0E"/>
    <w:rsid w:val="002E7D70"/>
    <w:rsid w:val="00302033"/>
    <w:rsid w:val="003437C5"/>
    <w:rsid w:val="0036136A"/>
    <w:rsid w:val="00387B06"/>
    <w:rsid w:val="003B0AB6"/>
    <w:rsid w:val="003B16D9"/>
    <w:rsid w:val="003B4150"/>
    <w:rsid w:val="00405633"/>
    <w:rsid w:val="00433867"/>
    <w:rsid w:val="00481085"/>
    <w:rsid w:val="004D2583"/>
    <w:rsid w:val="004D7005"/>
    <w:rsid w:val="00535E38"/>
    <w:rsid w:val="0053783F"/>
    <w:rsid w:val="00545F0D"/>
    <w:rsid w:val="00561399"/>
    <w:rsid w:val="005677A2"/>
    <w:rsid w:val="00585850"/>
    <w:rsid w:val="00586B8B"/>
    <w:rsid w:val="005949DE"/>
    <w:rsid w:val="005D028A"/>
    <w:rsid w:val="005D1826"/>
    <w:rsid w:val="005D6D68"/>
    <w:rsid w:val="005E5A77"/>
    <w:rsid w:val="00605F23"/>
    <w:rsid w:val="00657C51"/>
    <w:rsid w:val="00675C4D"/>
    <w:rsid w:val="00675CAF"/>
    <w:rsid w:val="00685E4F"/>
    <w:rsid w:val="006C644F"/>
    <w:rsid w:val="006F2602"/>
    <w:rsid w:val="00722325"/>
    <w:rsid w:val="00730A7E"/>
    <w:rsid w:val="00736BEB"/>
    <w:rsid w:val="007425AB"/>
    <w:rsid w:val="007625BD"/>
    <w:rsid w:val="00782A5C"/>
    <w:rsid w:val="00791649"/>
    <w:rsid w:val="007B0200"/>
    <w:rsid w:val="007C659B"/>
    <w:rsid w:val="00824785"/>
    <w:rsid w:val="00825C95"/>
    <w:rsid w:val="00844DAF"/>
    <w:rsid w:val="00897B49"/>
    <w:rsid w:val="008B357D"/>
    <w:rsid w:val="008D346F"/>
    <w:rsid w:val="0090271F"/>
    <w:rsid w:val="0090763D"/>
    <w:rsid w:val="009449D0"/>
    <w:rsid w:val="00960BE3"/>
    <w:rsid w:val="00962772"/>
    <w:rsid w:val="00976931"/>
    <w:rsid w:val="009924A4"/>
    <w:rsid w:val="00995526"/>
    <w:rsid w:val="009A5A2A"/>
    <w:rsid w:val="009C13D3"/>
    <w:rsid w:val="009F156F"/>
    <w:rsid w:val="009F1F0C"/>
    <w:rsid w:val="009F2BCB"/>
    <w:rsid w:val="009F4C33"/>
    <w:rsid w:val="00A14638"/>
    <w:rsid w:val="00A22846"/>
    <w:rsid w:val="00A24057"/>
    <w:rsid w:val="00A36594"/>
    <w:rsid w:val="00A96179"/>
    <w:rsid w:val="00AE5FAC"/>
    <w:rsid w:val="00B25289"/>
    <w:rsid w:val="00B6467E"/>
    <w:rsid w:val="00B65188"/>
    <w:rsid w:val="00B90E63"/>
    <w:rsid w:val="00BD1E3E"/>
    <w:rsid w:val="00BF2D8B"/>
    <w:rsid w:val="00C84927"/>
    <w:rsid w:val="00CF61B1"/>
    <w:rsid w:val="00CF75BF"/>
    <w:rsid w:val="00D01374"/>
    <w:rsid w:val="00D51DA5"/>
    <w:rsid w:val="00D573BD"/>
    <w:rsid w:val="00D702BB"/>
    <w:rsid w:val="00D8586D"/>
    <w:rsid w:val="00DA39EF"/>
    <w:rsid w:val="00DC5608"/>
    <w:rsid w:val="00DE0259"/>
    <w:rsid w:val="00DF3A66"/>
    <w:rsid w:val="00E53FD3"/>
    <w:rsid w:val="00E84287"/>
    <w:rsid w:val="00E93CA4"/>
    <w:rsid w:val="00EF5138"/>
    <w:rsid w:val="00F147D4"/>
    <w:rsid w:val="00F33900"/>
    <w:rsid w:val="00F41C8B"/>
    <w:rsid w:val="00F50D01"/>
    <w:rsid w:val="00F63E2E"/>
    <w:rsid w:val="00F84C8D"/>
    <w:rsid w:val="00F962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BF2C6F6-CF12-4877-BAAA-45C92FB11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A5A2A"/>
    <w:rPr>
      <w:rFonts w:ascii="Times New Roman" w:hAnsi="Times New Roman"/>
      <w:sz w:val="24"/>
    </w:rPr>
  </w:style>
  <w:style w:type="paragraph" w:styleId="Titolo1">
    <w:name w:val="heading 1"/>
    <w:basedOn w:val="Normale"/>
    <w:next w:val="Normale"/>
    <w:qFormat/>
    <w:rsid w:val="009A5A2A"/>
    <w:pPr>
      <w:keepNext/>
      <w:spacing w:before="240" w:after="60"/>
      <w:outlineLvl w:val="0"/>
    </w:pPr>
    <w:rPr>
      <w:rFonts w:ascii="Arial" w:hAnsi="Arial"/>
      <w:b/>
      <w:sz w:val="28"/>
    </w:rPr>
  </w:style>
  <w:style w:type="paragraph" w:styleId="Titolo2">
    <w:name w:val="heading 2"/>
    <w:basedOn w:val="Normale"/>
    <w:next w:val="Normale"/>
    <w:qFormat/>
    <w:rsid w:val="009A5A2A"/>
    <w:pPr>
      <w:keepNext/>
      <w:ind w:left="7788" w:firstLine="708"/>
      <w:outlineLvl w:val="1"/>
    </w:pPr>
    <w:rPr>
      <w:u w:val="single"/>
    </w:rPr>
  </w:style>
  <w:style w:type="paragraph" w:styleId="Titolo3">
    <w:name w:val="heading 3"/>
    <w:basedOn w:val="Normale"/>
    <w:next w:val="Normale"/>
    <w:qFormat/>
    <w:rsid w:val="009A5A2A"/>
    <w:pPr>
      <w:keepNext/>
      <w:ind w:left="8496"/>
      <w:outlineLvl w:val="2"/>
    </w:pPr>
    <w:rPr>
      <w:u w:val="single"/>
    </w:rPr>
  </w:style>
  <w:style w:type="paragraph" w:styleId="Titolo8">
    <w:name w:val="heading 8"/>
    <w:basedOn w:val="Normale"/>
    <w:next w:val="Normale"/>
    <w:qFormat/>
    <w:rsid w:val="009A5A2A"/>
    <w:pPr>
      <w:keepNext/>
      <w:jc w:val="both"/>
      <w:outlineLvl w:val="7"/>
    </w:pPr>
    <w:rPr>
      <w:u w:val="single"/>
    </w:rPr>
  </w:style>
  <w:style w:type="paragraph" w:styleId="Titolo9">
    <w:name w:val="heading 9"/>
    <w:basedOn w:val="Normale"/>
    <w:next w:val="Normale"/>
    <w:qFormat/>
    <w:rsid w:val="009A5A2A"/>
    <w:pPr>
      <w:keepNext/>
      <w:spacing w:line="360" w:lineRule="auto"/>
      <w:ind w:left="7080" w:firstLine="708"/>
      <w:jc w:val="both"/>
      <w:outlineLvl w:val="8"/>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9A5A2A"/>
    <w:pPr>
      <w:tabs>
        <w:tab w:val="center" w:pos="4819"/>
        <w:tab w:val="right" w:pos="9638"/>
      </w:tabs>
    </w:pPr>
  </w:style>
  <w:style w:type="paragraph" w:styleId="Intestazione">
    <w:name w:val="header"/>
    <w:basedOn w:val="Normale"/>
    <w:link w:val="IntestazioneCarattere"/>
    <w:rsid w:val="009A5A2A"/>
    <w:pPr>
      <w:tabs>
        <w:tab w:val="center" w:pos="4819"/>
        <w:tab w:val="right" w:pos="9638"/>
      </w:tabs>
    </w:pPr>
  </w:style>
  <w:style w:type="character" w:styleId="Collegamentoipertestuale">
    <w:name w:val="Hyperlink"/>
    <w:uiPriority w:val="99"/>
    <w:rsid w:val="005677A2"/>
    <w:rPr>
      <w:color w:val="0000FF"/>
      <w:u w:val="single"/>
    </w:rPr>
  </w:style>
  <w:style w:type="character" w:customStyle="1" w:styleId="IntestazioneCarattere">
    <w:name w:val="Intestazione Carattere"/>
    <w:link w:val="Intestazione"/>
    <w:rsid w:val="00657C51"/>
    <w:rPr>
      <w:rFonts w:ascii="Times New Roman" w:hAnsi="Times New Roman"/>
      <w:sz w:val="24"/>
    </w:rPr>
  </w:style>
  <w:style w:type="paragraph" w:styleId="Testofumetto">
    <w:name w:val="Balloon Text"/>
    <w:basedOn w:val="Normale"/>
    <w:link w:val="TestofumettoCarattere"/>
    <w:rsid w:val="00995526"/>
    <w:rPr>
      <w:rFonts w:ascii="Tahoma" w:hAnsi="Tahoma" w:cs="Tahoma"/>
      <w:sz w:val="16"/>
      <w:szCs w:val="16"/>
    </w:rPr>
  </w:style>
  <w:style w:type="character" w:customStyle="1" w:styleId="TestofumettoCarattere">
    <w:name w:val="Testo fumetto Carattere"/>
    <w:link w:val="Testofumetto"/>
    <w:rsid w:val="00995526"/>
    <w:rPr>
      <w:rFonts w:ascii="Tahoma" w:hAnsi="Tahoma" w:cs="Tahoma"/>
      <w:sz w:val="16"/>
      <w:szCs w:val="16"/>
    </w:rPr>
  </w:style>
  <w:style w:type="paragraph" w:customStyle="1" w:styleId="Default">
    <w:name w:val="Default"/>
    <w:rsid w:val="00A22846"/>
    <w:pPr>
      <w:autoSpaceDE w:val="0"/>
      <w:autoSpaceDN w:val="0"/>
      <w:adjustRightInd w:val="0"/>
    </w:pPr>
    <w:rPr>
      <w:rFonts w:ascii="Bookman Old Style" w:hAnsi="Bookman Old Style" w:cs="Bookman Old Style"/>
      <w:color w:val="000000"/>
      <w:sz w:val="24"/>
      <w:szCs w:val="24"/>
    </w:rPr>
  </w:style>
  <w:style w:type="paragraph" w:styleId="Paragrafoelenco">
    <w:name w:val="List Paragraph"/>
    <w:basedOn w:val="Normale"/>
    <w:uiPriority w:val="34"/>
    <w:qFormat/>
    <w:rsid w:val="003613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820973">
      <w:bodyDiv w:val="1"/>
      <w:marLeft w:val="0"/>
      <w:marRight w:val="0"/>
      <w:marTop w:val="0"/>
      <w:marBottom w:val="0"/>
      <w:divBdr>
        <w:top w:val="none" w:sz="0" w:space="0" w:color="auto"/>
        <w:left w:val="none" w:sz="0" w:space="0" w:color="auto"/>
        <w:bottom w:val="none" w:sz="0" w:space="0" w:color="auto"/>
        <w:right w:val="none" w:sz="0" w:space="0" w:color="auto"/>
      </w:divBdr>
    </w:div>
    <w:div w:id="94754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iustizia.it/giustizia/it/contentview.page;jsessionid=5tHXS3GfyrhIpI+IabLZvoC?contentId=ART1124337&amp;previsiousPage=mg_1_29_16_1_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bagnato\Desktop\CARTA%20INTESTAT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CARTA INTESTATA.dotx</Template>
  <TotalTime>2</TotalTime>
  <Pages>1</Pages>
  <Words>2608</Words>
  <Characters>14869</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FAC - CARTA INTESTATA</vt:lpstr>
    </vt:vector>
  </TitlesOfParts>
  <Company>Centro per la Giustizia Minorile della Calabria (CZ)</Company>
  <LinksUpToDate>false</LinksUpToDate>
  <CharactersWithSpaces>17443</CharactersWithSpaces>
  <SharedDoc>false</SharedDoc>
  <HLinks>
    <vt:vector size="12" baseType="variant">
      <vt:variant>
        <vt:i4>1507367</vt:i4>
      </vt:variant>
      <vt:variant>
        <vt:i4>6</vt:i4>
      </vt:variant>
      <vt:variant>
        <vt:i4>0</vt:i4>
      </vt:variant>
      <vt:variant>
        <vt:i4>5</vt:i4>
      </vt:variant>
      <vt:variant>
        <vt:lpwstr>mailto:cgm.catanzaro.dgm@giustiziacert.it</vt:lpwstr>
      </vt:variant>
      <vt:variant>
        <vt:lpwstr/>
      </vt:variant>
      <vt:variant>
        <vt:i4>393270</vt:i4>
      </vt:variant>
      <vt:variant>
        <vt:i4>3</vt:i4>
      </vt:variant>
      <vt:variant>
        <vt:i4>0</vt:i4>
      </vt:variant>
      <vt:variant>
        <vt:i4>5</vt:i4>
      </vt:variant>
      <vt:variant>
        <vt:lpwstr>mailto:cgm.catanzaro.dgm@giustizia.it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 - CARTA INTESTATA</dc:title>
  <dc:creator>Maria Rosa Angela Bagnato</dc:creator>
  <cp:lastModifiedBy>Maria Rosa Angela Bagnato</cp:lastModifiedBy>
  <cp:revision>4</cp:revision>
  <cp:lastPrinted>2020-08-03T14:48:00Z</cp:lastPrinted>
  <dcterms:created xsi:type="dcterms:W3CDTF">2020-08-03T14:46:00Z</dcterms:created>
  <dcterms:modified xsi:type="dcterms:W3CDTF">2020-08-03T14:48:00Z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
    <vt:lpwstr>Marisa</vt:lpwstr>
  </property>
</Properties>
</file>